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F56" w:rsidRDefault="006F7F56" w:rsidP="006F7F56">
      <w:pPr>
        <w:spacing w:line="360" w:lineRule="auto"/>
        <w:jc w:val="both"/>
        <w:rPr>
          <w:rFonts w:ascii="Century Gothic" w:hAnsi="Century Gothic"/>
          <w:b/>
          <w:sz w:val="24"/>
          <w:szCs w:val="24"/>
        </w:rPr>
      </w:pPr>
      <w:r>
        <w:rPr>
          <w:rFonts w:ascii="Century Gothic" w:hAnsi="Century Gothic"/>
          <w:b/>
          <w:sz w:val="24"/>
          <w:szCs w:val="24"/>
        </w:rPr>
        <w:t>Keynote address</w:t>
      </w:r>
    </w:p>
    <w:p w:rsidR="006F7F56" w:rsidRPr="001E0339" w:rsidRDefault="006F7F56" w:rsidP="006F7F56">
      <w:pPr>
        <w:spacing w:line="360" w:lineRule="auto"/>
        <w:jc w:val="both"/>
        <w:rPr>
          <w:rFonts w:ascii="Century Gothic" w:hAnsi="Century Gothic"/>
          <w:b/>
          <w:sz w:val="24"/>
          <w:szCs w:val="24"/>
        </w:rPr>
      </w:pPr>
      <w:r w:rsidRPr="001E0339">
        <w:rPr>
          <w:rFonts w:ascii="Century Gothic" w:hAnsi="Century Gothic"/>
          <w:b/>
          <w:sz w:val="24"/>
          <w:szCs w:val="24"/>
        </w:rPr>
        <w:t>The Advertising Offences Tribunal (AOT) and Media Practice in Nigeria: Emerging Issues</w:t>
      </w:r>
    </w:p>
    <w:p w:rsidR="006F7F56" w:rsidRPr="004C28BE" w:rsidRDefault="006F7F56" w:rsidP="006F7F56">
      <w:pPr>
        <w:spacing w:line="360" w:lineRule="auto"/>
        <w:jc w:val="both"/>
        <w:rPr>
          <w:rFonts w:ascii="Century Gothic" w:hAnsi="Century Gothic"/>
          <w:sz w:val="24"/>
          <w:szCs w:val="24"/>
        </w:rPr>
      </w:pPr>
      <w:r w:rsidRPr="004C28BE">
        <w:rPr>
          <w:rFonts w:ascii="Century Gothic" w:hAnsi="Century Gothic"/>
          <w:sz w:val="24"/>
          <w:szCs w:val="24"/>
        </w:rPr>
        <w:t>The President of the Nigerian Bar Association, respected members of the Bench and Bar, distinguished colleagues, captains of the media and creative industry, ladies and gentlemen:</w:t>
      </w:r>
    </w:p>
    <w:p w:rsidR="006F7F56" w:rsidRDefault="006F7F56" w:rsidP="006F7F56">
      <w:pPr>
        <w:spacing w:line="360" w:lineRule="auto"/>
        <w:jc w:val="both"/>
        <w:rPr>
          <w:rFonts w:ascii="Century Gothic" w:hAnsi="Century Gothic"/>
          <w:sz w:val="24"/>
          <w:szCs w:val="24"/>
        </w:rPr>
      </w:pPr>
      <w:r w:rsidRPr="004C28BE">
        <w:rPr>
          <w:rFonts w:ascii="Century Gothic" w:hAnsi="Century Gothic"/>
          <w:sz w:val="24"/>
          <w:szCs w:val="24"/>
        </w:rPr>
        <w:t>I am deeply honoured to deliver this keynote at the NB</w:t>
      </w:r>
      <w:r>
        <w:rPr>
          <w:rFonts w:ascii="Century Gothic" w:hAnsi="Century Gothic"/>
          <w:sz w:val="24"/>
          <w:szCs w:val="24"/>
        </w:rPr>
        <w:t>A Lawyers in the Media Forum</w:t>
      </w:r>
      <w:r w:rsidRPr="004C28BE">
        <w:rPr>
          <w:rFonts w:ascii="Century Gothic" w:hAnsi="Century Gothic"/>
          <w:sz w:val="24"/>
          <w:szCs w:val="24"/>
        </w:rPr>
        <w:t xml:space="preserve"> on a subject that sits at the heart of modern legal, economic, and democratic life</w:t>
      </w:r>
      <w:r>
        <w:rPr>
          <w:rFonts w:ascii="Century Gothic" w:hAnsi="Century Gothic"/>
          <w:sz w:val="24"/>
          <w:szCs w:val="24"/>
        </w:rPr>
        <w:t>. That subject is</w:t>
      </w:r>
      <w:r w:rsidRPr="004C28BE">
        <w:rPr>
          <w:rFonts w:ascii="Century Gothic" w:hAnsi="Century Gothic"/>
          <w:sz w:val="24"/>
          <w:szCs w:val="24"/>
        </w:rPr>
        <w:t xml:space="preserve"> “The Advertising Offences Tribunal and Media Practice in Nigeria: Emerging Issues.”</w:t>
      </w:r>
    </w:p>
    <w:p w:rsidR="006F7F56" w:rsidRDefault="006F7F56" w:rsidP="006F7F56">
      <w:pPr>
        <w:spacing w:line="360" w:lineRule="auto"/>
        <w:jc w:val="both"/>
        <w:rPr>
          <w:rFonts w:ascii="Century Gothic" w:hAnsi="Century Gothic"/>
          <w:sz w:val="24"/>
          <w:szCs w:val="24"/>
        </w:rPr>
      </w:pPr>
      <w:r>
        <w:rPr>
          <w:rFonts w:ascii="Century Gothic" w:hAnsi="Century Gothic"/>
          <w:sz w:val="24"/>
          <w:szCs w:val="24"/>
        </w:rPr>
        <w:t>Together, we shall attempt to answer</w:t>
      </w:r>
      <w:r w:rsidRPr="00182766">
        <w:rPr>
          <w:rFonts w:ascii="Century Gothic" w:hAnsi="Century Gothic"/>
          <w:sz w:val="24"/>
          <w:szCs w:val="24"/>
        </w:rPr>
        <w:t xml:space="preserve"> a</w:t>
      </w:r>
      <w:r>
        <w:rPr>
          <w:rFonts w:ascii="Century Gothic" w:hAnsi="Century Gothic"/>
          <w:sz w:val="24"/>
          <w:szCs w:val="24"/>
        </w:rPr>
        <w:t xml:space="preserve"> seemingly</w:t>
      </w:r>
      <w:r w:rsidRPr="00182766">
        <w:rPr>
          <w:rFonts w:ascii="Century Gothic" w:hAnsi="Century Gothic"/>
          <w:sz w:val="24"/>
          <w:szCs w:val="24"/>
        </w:rPr>
        <w:t xml:space="preserve"> simple question</w:t>
      </w:r>
      <w:r>
        <w:rPr>
          <w:rFonts w:ascii="Century Gothic" w:hAnsi="Century Gothic"/>
          <w:sz w:val="24"/>
          <w:szCs w:val="24"/>
        </w:rPr>
        <w:t>, but</w:t>
      </w:r>
      <w:r w:rsidRPr="00182766">
        <w:rPr>
          <w:rFonts w:ascii="Century Gothic" w:hAnsi="Century Gothic"/>
          <w:sz w:val="24"/>
          <w:szCs w:val="24"/>
        </w:rPr>
        <w:t xml:space="preserve"> with hard answers</w:t>
      </w:r>
      <w:r>
        <w:rPr>
          <w:rFonts w:ascii="Century Gothic" w:hAnsi="Century Gothic"/>
          <w:sz w:val="24"/>
          <w:szCs w:val="24"/>
        </w:rPr>
        <w:t>. That question is</w:t>
      </w:r>
      <w:r w:rsidRPr="00182766">
        <w:rPr>
          <w:rFonts w:ascii="Century Gothic" w:hAnsi="Century Gothic"/>
          <w:sz w:val="24"/>
          <w:szCs w:val="24"/>
        </w:rPr>
        <w:t>: how do we protect the public from harmful advertising without choking creativity and commerce?</w:t>
      </w:r>
    </w:p>
    <w:p w:rsidR="006F7F56" w:rsidRDefault="006F7F56" w:rsidP="006F7F56">
      <w:pPr>
        <w:spacing w:line="360" w:lineRule="auto"/>
        <w:jc w:val="both"/>
        <w:rPr>
          <w:rFonts w:ascii="Century Gothic" w:hAnsi="Century Gothic"/>
          <w:sz w:val="24"/>
          <w:szCs w:val="24"/>
        </w:rPr>
      </w:pPr>
      <w:r w:rsidRPr="00182766">
        <w:rPr>
          <w:rFonts w:ascii="Century Gothic" w:hAnsi="Century Gothic"/>
          <w:sz w:val="24"/>
          <w:szCs w:val="24"/>
        </w:rPr>
        <w:t>This paper is about that balance. It maps what the Advertising Offences Tribunal (AOT) is</w:t>
      </w:r>
      <w:r>
        <w:rPr>
          <w:rFonts w:ascii="Century Gothic" w:hAnsi="Century Gothic"/>
          <w:sz w:val="24"/>
          <w:szCs w:val="24"/>
        </w:rPr>
        <w:t xml:space="preserve">, </w:t>
      </w:r>
      <w:r w:rsidRPr="00182766">
        <w:rPr>
          <w:rFonts w:ascii="Century Gothic" w:hAnsi="Century Gothic"/>
          <w:sz w:val="24"/>
          <w:szCs w:val="24"/>
        </w:rPr>
        <w:t>and</w:t>
      </w:r>
      <w:r>
        <w:rPr>
          <w:rFonts w:ascii="Century Gothic" w:hAnsi="Century Gothic"/>
          <w:sz w:val="24"/>
          <w:szCs w:val="24"/>
        </w:rPr>
        <w:t xml:space="preserve"> what it</w:t>
      </w:r>
      <w:r w:rsidRPr="00182766">
        <w:rPr>
          <w:rFonts w:ascii="Century Gothic" w:hAnsi="Century Gothic"/>
          <w:sz w:val="24"/>
          <w:szCs w:val="24"/>
        </w:rPr>
        <w:t xml:space="preserve"> is not</w:t>
      </w:r>
      <w:r>
        <w:rPr>
          <w:rFonts w:ascii="Century Gothic" w:hAnsi="Century Gothic"/>
          <w:sz w:val="24"/>
          <w:szCs w:val="24"/>
        </w:rPr>
        <w:t xml:space="preserve">, </w:t>
      </w:r>
      <w:r w:rsidRPr="00182766">
        <w:rPr>
          <w:rFonts w:ascii="Century Gothic" w:hAnsi="Century Gothic"/>
          <w:sz w:val="24"/>
          <w:szCs w:val="24"/>
        </w:rPr>
        <w:t>then tests its foundations</w:t>
      </w:r>
      <w:r>
        <w:rPr>
          <w:rFonts w:ascii="Century Gothic" w:hAnsi="Century Gothic"/>
          <w:sz w:val="24"/>
          <w:szCs w:val="24"/>
        </w:rPr>
        <w:t xml:space="preserve"> against the right to</w:t>
      </w:r>
      <w:r w:rsidRPr="00182766">
        <w:rPr>
          <w:rFonts w:ascii="Century Gothic" w:hAnsi="Century Gothic"/>
          <w:sz w:val="24"/>
          <w:szCs w:val="24"/>
        </w:rPr>
        <w:t xml:space="preserve"> free</w:t>
      </w:r>
      <w:r>
        <w:rPr>
          <w:rFonts w:ascii="Century Gothic" w:hAnsi="Century Gothic"/>
          <w:sz w:val="24"/>
          <w:szCs w:val="24"/>
        </w:rPr>
        <w:t xml:space="preserve">dom of expression, the </w:t>
      </w:r>
      <w:r w:rsidRPr="00182766">
        <w:rPr>
          <w:rFonts w:ascii="Century Gothic" w:hAnsi="Century Gothic"/>
          <w:sz w:val="24"/>
          <w:szCs w:val="24"/>
        </w:rPr>
        <w:t>competence</w:t>
      </w:r>
      <w:r>
        <w:rPr>
          <w:rFonts w:ascii="Century Gothic" w:hAnsi="Century Gothic"/>
          <w:sz w:val="24"/>
          <w:szCs w:val="24"/>
        </w:rPr>
        <w:t xml:space="preserve"> of the National Assembly to legislate on advertising and establish the AOT and challenges to its jurisdiction</w:t>
      </w:r>
      <w:r w:rsidRPr="00182766">
        <w:rPr>
          <w:rFonts w:ascii="Century Gothic" w:hAnsi="Century Gothic"/>
          <w:sz w:val="24"/>
          <w:szCs w:val="24"/>
        </w:rPr>
        <w:t xml:space="preserve">. </w:t>
      </w:r>
    </w:p>
    <w:p w:rsidR="006F7F56" w:rsidRDefault="006F7F56" w:rsidP="006F7F56">
      <w:pPr>
        <w:spacing w:line="360" w:lineRule="auto"/>
        <w:jc w:val="both"/>
        <w:rPr>
          <w:rFonts w:ascii="Century Gothic" w:hAnsi="Century Gothic"/>
          <w:sz w:val="24"/>
          <w:szCs w:val="24"/>
        </w:rPr>
      </w:pPr>
      <w:r w:rsidRPr="00182766">
        <w:rPr>
          <w:rFonts w:ascii="Century Gothic" w:hAnsi="Century Gothic"/>
          <w:sz w:val="24"/>
          <w:szCs w:val="24"/>
        </w:rPr>
        <w:t>We</w:t>
      </w:r>
      <w:r>
        <w:rPr>
          <w:rFonts w:ascii="Century Gothic" w:hAnsi="Century Gothic"/>
          <w:sz w:val="24"/>
          <w:szCs w:val="24"/>
        </w:rPr>
        <w:t xml:space="preserve"> would compare </w:t>
      </w:r>
      <w:r w:rsidRPr="00182766">
        <w:rPr>
          <w:rFonts w:ascii="Century Gothic" w:hAnsi="Century Gothic"/>
          <w:sz w:val="24"/>
          <w:szCs w:val="24"/>
        </w:rPr>
        <w:t>Nigeria’s approach t</w:t>
      </w:r>
      <w:r>
        <w:rPr>
          <w:rFonts w:ascii="Century Gothic" w:hAnsi="Century Gothic"/>
          <w:sz w:val="24"/>
          <w:szCs w:val="24"/>
        </w:rPr>
        <w:t>o regulating advertising to</w:t>
      </w:r>
      <w:r w:rsidRPr="00182766">
        <w:rPr>
          <w:rFonts w:ascii="Century Gothic" w:hAnsi="Century Gothic"/>
          <w:sz w:val="24"/>
          <w:szCs w:val="24"/>
        </w:rPr>
        <w:t xml:space="preserve"> </w:t>
      </w:r>
      <w:r>
        <w:rPr>
          <w:rFonts w:ascii="Century Gothic" w:hAnsi="Century Gothic"/>
          <w:sz w:val="24"/>
          <w:szCs w:val="24"/>
        </w:rPr>
        <w:t xml:space="preserve">the </w:t>
      </w:r>
      <w:r w:rsidRPr="00182766">
        <w:rPr>
          <w:rFonts w:ascii="Century Gothic" w:hAnsi="Century Gothic"/>
          <w:sz w:val="24"/>
          <w:szCs w:val="24"/>
        </w:rPr>
        <w:t xml:space="preserve">US and UK </w:t>
      </w:r>
      <w:r>
        <w:rPr>
          <w:rFonts w:ascii="Century Gothic" w:hAnsi="Century Gothic"/>
          <w:sz w:val="24"/>
          <w:szCs w:val="24"/>
        </w:rPr>
        <w:t>model</w:t>
      </w:r>
      <w:r w:rsidRPr="00182766">
        <w:rPr>
          <w:rFonts w:ascii="Century Gothic" w:hAnsi="Century Gothic"/>
          <w:sz w:val="24"/>
          <w:szCs w:val="24"/>
        </w:rPr>
        <w:t xml:space="preserve">, </w:t>
      </w:r>
      <w:r>
        <w:rPr>
          <w:rFonts w:ascii="Century Gothic" w:hAnsi="Century Gothic"/>
          <w:sz w:val="24"/>
          <w:szCs w:val="24"/>
        </w:rPr>
        <w:t>and ask the question</w:t>
      </w:r>
      <w:r w:rsidRPr="00182766">
        <w:rPr>
          <w:rFonts w:ascii="Century Gothic" w:hAnsi="Century Gothic"/>
          <w:sz w:val="24"/>
          <w:szCs w:val="24"/>
        </w:rPr>
        <w:t>: are we too heavy-handed, or just right for our market</w:t>
      </w:r>
      <w:r>
        <w:rPr>
          <w:rFonts w:ascii="Century Gothic" w:hAnsi="Century Gothic"/>
          <w:sz w:val="24"/>
          <w:szCs w:val="24"/>
        </w:rPr>
        <w:t>?</w:t>
      </w:r>
    </w:p>
    <w:p w:rsidR="006F7F56" w:rsidRPr="00182766" w:rsidRDefault="006F7F56" w:rsidP="006F7F56">
      <w:pPr>
        <w:spacing w:line="360" w:lineRule="auto"/>
        <w:jc w:val="both"/>
        <w:rPr>
          <w:rFonts w:ascii="Century Gothic" w:hAnsi="Century Gothic"/>
          <w:sz w:val="24"/>
          <w:szCs w:val="24"/>
        </w:rPr>
      </w:pPr>
      <w:r>
        <w:rPr>
          <w:rFonts w:ascii="Century Gothic" w:hAnsi="Century Gothic"/>
          <w:sz w:val="24"/>
          <w:szCs w:val="24"/>
        </w:rPr>
        <w:t>So, w</w:t>
      </w:r>
      <w:r w:rsidRPr="00182766">
        <w:rPr>
          <w:rFonts w:ascii="Century Gothic" w:hAnsi="Century Gothic"/>
          <w:sz w:val="24"/>
          <w:szCs w:val="24"/>
        </w:rPr>
        <w:t xml:space="preserve">hat can you look forward to? </w:t>
      </w:r>
      <w:r>
        <w:rPr>
          <w:rFonts w:ascii="Century Gothic" w:hAnsi="Century Gothic"/>
          <w:sz w:val="24"/>
          <w:szCs w:val="24"/>
        </w:rPr>
        <w:t>You can expect to understand the legal framework of advertising law and the AOT so that after today</w:t>
      </w:r>
      <w:r w:rsidRPr="00182766">
        <w:rPr>
          <w:rFonts w:ascii="Century Gothic" w:hAnsi="Century Gothic"/>
          <w:sz w:val="24"/>
          <w:szCs w:val="24"/>
        </w:rPr>
        <w:t xml:space="preserve"> you can advise, regulate, or defend </w:t>
      </w:r>
      <w:r>
        <w:rPr>
          <w:rFonts w:ascii="Century Gothic" w:hAnsi="Century Gothic"/>
          <w:sz w:val="24"/>
          <w:szCs w:val="24"/>
        </w:rPr>
        <w:t xml:space="preserve">matters relating to advertising law and the AOT </w:t>
      </w:r>
      <w:r w:rsidRPr="00182766">
        <w:rPr>
          <w:rFonts w:ascii="Century Gothic" w:hAnsi="Century Gothic"/>
          <w:sz w:val="24"/>
          <w:szCs w:val="24"/>
        </w:rPr>
        <w:t>with confidence.</w:t>
      </w:r>
    </w:p>
    <w:p w:rsidR="006F7F56" w:rsidRPr="004C28BE" w:rsidRDefault="006F7F56" w:rsidP="006F7F56">
      <w:pPr>
        <w:spacing w:line="360" w:lineRule="auto"/>
        <w:jc w:val="both"/>
        <w:rPr>
          <w:rFonts w:ascii="Century Gothic" w:hAnsi="Century Gothic"/>
          <w:sz w:val="24"/>
          <w:szCs w:val="24"/>
        </w:rPr>
      </w:pPr>
      <w:r w:rsidRPr="004C28BE">
        <w:rPr>
          <w:rFonts w:ascii="Century Gothic" w:hAnsi="Century Gothic"/>
          <w:sz w:val="24"/>
          <w:szCs w:val="24"/>
        </w:rPr>
        <w:t>1. Advertising: From Billboards to Algorithms</w:t>
      </w:r>
    </w:p>
    <w:p w:rsidR="006F7F56" w:rsidRPr="004C28BE" w:rsidRDefault="006F7F56" w:rsidP="006F7F56">
      <w:pPr>
        <w:spacing w:line="360" w:lineRule="auto"/>
        <w:jc w:val="both"/>
        <w:rPr>
          <w:rFonts w:ascii="Century Gothic" w:hAnsi="Century Gothic"/>
          <w:sz w:val="24"/>
          <w:szCs w:val="24"/>
        </w:rPr>
      </w:pPr>
      <w:r w:rsidRPr="004C28BE">
        <w:rPr>
          <w:rFonts w:ascii="Century Gothic" w:hAnsi="Century Gothic"/>
          <w:sz w:val="24"/>
          <w:szCs w:val="24"/>
        </w:rPr>
        <w:lastRenderedPageBreak/>
        <w:t xml:space="preserve">Advertising is no longer a mere persuasive art of jingles and posters. It is the bloodstream of our economy and the lifeblood of media practice. Today, advertising is an algorithm curating our social feeds, a skit-maker’s </w:t>
      </w:r>
      <w:r>
        <w:rPr>
          <w:rFonts w:ascii="Century Gothic" w:hAnsi="Century Gothic"/>
          <w:sz w:val="24"/>
          <w:szCs w:val="24"/>
        </w:rPr>
        <w:t>joke</w:t>
      </w:r>
      <w:r w:rsidRPr="004C28BE">
        <w:rPr>
          <w:rFonts w:ascii="Century Gothic" w:hAnsi="Century Gothic"/>
          <w:sz w:val="24"/>
          <w:szCs w:val="24"/>
        </w:rPr>
        <w:t xml:space="preserve"> masking a product endorsement, a pop</w:t>
      </w:r>
      <w:r w:rsidRPr="004C28BE">
        <w:rPr>
          <w:rFonts w:ascii="Century Gothic" w:hAnsi="Century Gothic"/>
          <w:sz w:val="24"/>
          <w:szCs w:val="24"/>
        </w:rPr>
        <w:noBreakHyphen/>
        <w:t>up on a smartphone screen that can reach millions in seconds.</w:t>
      </w:r>
    </w:p>
    <w:p w:rsidR="006F7F56" w:rsidRPr="004C28BE" w:rsidRDefault="006F7F56" w:rsidP="006F7F56">
      <w:pPr>
        <w:spacing w:line="360" w:lineRule="auto"/>
        <w:jc w:val="both"/>
        <w:rPr>
          <w:rFonts w:ascii="Century Gothic" w:hAnsi="Century Gothic"/>
          <w:sz w:val="24"/>
          <w:szCs w:val="24"/>
        </w:rPr>
      </w:pPr>
      <w:r w:rsidRPr="004C28BE">
        <w:rPr>
          <w:rFonts w:ascii="Century Gothic" w:hAnsi="Century Gothic"/>
          <w:sz w:val="24"/>
          <w:szCs w:val="24"/>
        </w:rPr>
        <w:t xml:space="preserve">According to a PwC study, Nigeria’s </w:t>
      </w:r>
      <w:r>
        <w:rPr>
          <w:rFonts w:ascii="Century Gothic" w:hAnsi="Century Gothic"/>
          <w:sz w:val="24"/>
          <w:szCs w:val="24"/>
        </w:rPr>
        <w:t>advertising industry</w:t>
      </w:r>
      <w:r w:rsidRPr="004C28BE">
        <w:rPr>
          <w:rFonts w:ascii="Century Gothic" w:hAnsi="Century Gothic"/>
          <w:sz w:val="24"/>
          <w:szCs w:val="24"/>
        </w:rPr>
        <w:t xml:space="preserve"> was valued at over </w:t>
      </w:r>
      <w:r w:rsidRPr="004C28BE">
        <w:rPr>
          <w:sz w:val="24"/>
          <w:szCs w:val="24"/>
        </w:rPr>
        <w:t>₦</w:t>
      </w:r>
      <w:r>
        <w:rPr>
          <w:rFonts w:ascii="Century Gothic" w:hAnsi="Century Gothic"/>
          <w:sz w:val="24"/>
          <w:szCs w:val="24"/>
        </w:rPr>
        <w:t>600 billion in 2023</w:t>
      </w:r>
      <w:r w:rsidRPr="004C28BE">
        <w:rPr>
          <w:rFonts w:ascii="Century Gothic" w:hAnsi="Century Gothic"/>
          <w:sz w:val="24"/>
          <w:szCs w:val="24"/>
        </w:rPr>
        <w:t xml:space="preserve">, with growth projected to exceed </w:t>
      </w:r>
      <w:r>
        <w:rPr>
          <w:rFonts w:ascii="Century Gothic" w:hAnsi="Century Gothic"/>
          <w:sz w:val="24"/>
          <w:szCs w:val="24"/>
        </w:rPr>
        <w:t xml:space="preserve">over </w:t>
      </w:r>
      <w:r w:rsidRPr="004C28BE">
        <w:rPr>
          <w:sz w:val="24"/>
          <w:szCs w:val="24"/>
        </w:rPr>
        <w:t>₦</w:t>
      </w:r>
      <w:r>
        <w:rPr>
          <w:rFonts w:ascii="Century Gothic" w:hAnsi="Century Gothic"/>
          <w:sz w:val="24"/>
          <w:szCs w:val="24"/>
        </w:rPr>
        <w:t xml:space="preserve">890 billion </w:t>
      </w:r>
      <w:r w:rsidRPr="004C28BE">
        <w:rPr>
          <w:rFonts w:ascii="Century Gothic" w:hAnsi="Century Gothic"/>
          <w:sz w:val="24"/>
          <w:szCs w:val="24"/>
        </w:rPr>
        <w:t xml:space="preserve">by 2028. </w:t>
      </w:r>
      <w:r>
        <w:rPr>
          <w:rFonts w:ascii="Century Gothic" w:hAnsi="Century Gothic"/>
          <w:sz w:val="24"/>
          <w:szCs w:val="24"/>
        </w:rPr>
        <w:t>This steady rise shows that advertising is not just a side activity, but a major driver of jobs, business growth, and innovation in Nigeria’s economy.</w:t>
      </w:r>
    </w:p>
    <w:p w:rsidR="006F7F56" w:rsidRPr="004C28BE" w:rsidRDefault="006F7F56" w:rsidP="006F7F56">
      <w:pPr>
        <w:spacing w:line="360" w:lineRule="auto"/>
        <w:jc w:val="both"/>
        <w:rPr>
          <w:rFonts w:ascii="Century Gothic" w:hAnsi="Century Gothic"/>
          <w:sz w:val="24"/>
          <w:szCs w:val="24"/>
        </w:rPr>
      </w:pPr>
      <w:r w:rsidRPr="004C28BE">
        <w:rPr>
          <w:rFonts w:ascii="Century Gothic" w:hAnsi="Century Gothic"/>
          <w:sz w:val="24"/>
          <w:szCs w:val="24"/>
        </w:rPr>
        <w:t>Advert</w:t>
      </w:r>
      <w:r>
        <w:rPr>
          <w:rFonts w:ascii="Century Gothic" w:hAnsi="Century Gothic"/>
          <w:sz w:val="24"/>
          <w:szCs w:val="24"/>
        </w:rPr>
        <w:t>ising has always been powerful. It has</w:t>
      </w:r>
      <w:r w:rsidRPr="004C28BE">
        <w:rPr>
          <w:rFonts w:ascii="Century Gothic" w:hAnsi="Century Gothic"/>
          <w:sz w:val="24"/>
          <w:szCs w:val="24"/>
        </w:rPr>
        <w:t xml:space="preserve"> shap</w:t>
      </w:r>
      <w:r>
        <w:rPr>
          <w:rFonts w:ascii="Century Gothic" w:hAnsi="Century Gothic"/>
          <w:sz w:val="24"/>
          <w:szCs w:val="24"/>
        </w:rPr>
        <w:t>ed</w:t>
      </w:r>
      <w:r w:rsidRPr="004C28BE">
        <w:rPr>
          <w:rFonts w:ascii="Century Gothic" w:hAnsi="Century Gothic"/>
          <w:sz w:val="24"/>
          <w:szCs w:val="24"/>
        </w:rPr>
        <w:t xml:space="preserve"> behaviour, influenc</w:t>
      </w:r>
      <w:r>
        <w:rPr>
          <w:rFonts w:ascii="Century Gothic" w:hAnsi="Century Gothic"/>
          <w:sz w:val="24"/>
          <w:szCs w:val="24"/>
        </w:rPr>
        <w:t>ed</w:t>
      </w:r>
      <w:r w:rsidRPr="004C28BE">
        <w:rPr>
          <w:rFonts w:ascii="Century Gothic" w:hAnsi="Century Gothic"/>
          <w:sz w:val="24"/>
          <w:szCs w:val="24"/>
        </w:rPr>
        <w:t xml:space="preserve"> culture, </w:t>
      </w:r>
      <w:r>
        <w:rPr>
          <w:rFonts w:ascii="Century Gothic" w:hAnsi="Century Gothic"/>
          <w:sz w:val="24"/>
          <w:szCs w:val="24"/>
        </w:rPr>
        <w:t xml:space="preserve">and </w:t>
      </w:r>
      <w:r w:rsidRPr="004C28BE">
        <w:rPr>
          <w:rFonts w:ascii="Century Gothic" w:hAnsi="Century Gothic"/>
          <w:sz w:val="24"/>
          <w:szCs w:val="24"/>
        </w:rPr>
        <w:t xml:space="preserve">even </w:t>
      </w:r>
      <w:r>
        <w:rPr>
          <w:rFonts w:ascii="Century Gothic" w:hAnsi="Century Gothic"/>
          <w:sz w:val="24"/>
          <w:szCs w:val="24"/>
        </w:rPr>
        <w:t>redefined</w:t>
      </w:r>
      <w:r w:rsidRPr="004C28BE">
        <w:rPr>
          <w:rFonts w:ascii="Century Gothic" w:hAnsi="Century Gothic"/>
          <w:sz w:val="24"/>
          <w:szCs w:val="24"/>
        </w:rPr>
        <w:t xml:space="preserve"> public morality. In the digital age, that power is exponential. With power comes responsibility. And with responsibility comes regulation.</w:t>
      </w:r>
    </w:p>
    <w:p w:rsidR="006F7F56" w:rsidRPr="004C28BE" w:rsidRDefault="006F7F56" w:rsidP="006F7F56">
      <w:pPr>
        <w:spacing w:line="360" w:lineRule="auto"/>
        <w:jc w:val="both"/>
        <w:rPr>
          <w:rFonts w:ascii="Century Gothic" w:hAnsi="Century Gothic"/>
          <w:sz w:val="24"/>
          <w:szCs w:val="24"/>
        </w:rPr>
      </w:pPr>
      <w:r w:rsidRPr="004C28BE">
        <w:rPr>
          <w:rFonts w:ascii="Century Gothic" w:hAnsi="Century Gothic"/>
          <w:sz w:val="24"/>
          <w:szCs w:val="24"/>
        </w:rPr>
        <w:t>So we ask: how do we regulate firmly, fairly, and without suffocating creativity?</w:t>
      </w:r>
    </w:p>
    <w:p w:rsidR="007E280B" w:rsidRPr="007E280B" w:rsidRDefault="007E280B" w:rsidP="004704F2">
      <w:pPr>
        <w:spacing w:line="360" w:lineRule="auto"/>
        <w:jc w:val="both"/>
        <w:rPr>
          <w:rFonts w:ascii="Century Gothic" w:hAnsi="Century Gothic"/>
          <w:sz w:val="24"/>
          <w:szCs w:val="24"/>
        </w:rPr>
      </w:pPr>
    </w:p>
    <w:p w:rsidR="007E280B" w:rsidRPr="007E280B" w:rsidRDefault="007E280B" w:rsidP="004704F2">
      <w:pPr>
        <w:spacing w:line="360" w:lineRule="auto"/>
        <w:jc w:val="both"/>
        <w:rPr>
          <w:rFonts w:ascii="Century Gothic" w:hAnsi="Century Gothic"/>
          <w:sz w:val="24"/>
          <w:szCs w:val="24"/>
        </w:rPr>
      </w:pPr>
      <w:r w:rsidRPr="007E280B">
        <w:rPr>
          <w:rFonts w:ascii="Century Gothic" w:hAnsi="Century Gothic"/>
          <w:sz w:val="24"/>
          <w:szCs w:val="24"/>
        </w:rPr>
        <w:t>2. The Journey of Advertising Regulation in Nigeria</w:t>
      </w:r>
    </w:p>
    <w:p w:rsidR="007E280B" w:rsidRPr="007E280B" w:rsidRDefault="007E280B" w:rsidP="004704F2">
      <w:pPr>
        <w:spacing w:line="360" w:lineRule="auto"/>
        <w:jc w:val="both"/>
        <w:rPr>
          <w:rFonts w:ascii="Century Gothic" w:hAnsi="Century Gothic"/>
          <w:sz w:val="24"/>
          <w:szCs w:val="24"/>
        </w:rPr>
      </w:pPr>
      <w:r w:rsidRPr="007E280B">
        <w:rPr>
          <w:rFonts w:ascii="Century Gothic" w:hAnsi="Century Gothic"/>
          <w:sz w:val="24"/>
          <w:szCs w:val="24"/>
        </w:rPr>
        <w:t>Nigeria’s journey in regulating advertising has been long and evolving.</w:t>
      </w:r>
    </w:p>
    <w:p w:rsidR="007E280B" w:rsidRPr="007E280B" w:rsidRDefault="00140283" w:rsidP="004704F2">
      <w:pPr>
        <w:spacing w:line="360" w:lineRule="auto"/>
        <w:jc w:val="both"/>
        <w:rPr>
          <w:rFonts w:ascii="Century Gothic" w:hAnsi="Century Gothic"/>
          <w:sz w:val="24"/>
          <w:szCs w:val="24"/>
        </w:rPr>
      </w:pPr>
      <w:r w:rsidRPr="007E280B">
        <w:rPr>
          <w:rFonts w:ascii="Century Gothic" w:hAnsi="Century Gothic"/>
          <w:sz w:val="24"/>
          <w:szCs w:val="24"/>
        </w:rPr>
        <w:t>In 1971</w:t>
      </w:r>
      <w:r>
        <w:rPr>
          <w:rFonts w:ascii="Century Gothic" w:hAnsi="Century Gothic"/>
          <w:sz w:val="24"/>
          <w:szCs w:val="24"/>
        </w:rPr>
        <w:t xml:space="preserve">, at a meeting of advertising practitioners in Lagos, </w:t>
      </w:r>
      <w:r w:rsidR="007E280B" w:rsidRPr="007E280B">
        <w:rPr>
          <w:rFonts w:ascii="Century Gothic" w:hAnsi="Century Gothic"/>
          <w:sz w:val="24"/>
          <w:szCs w:val="24"/>
        </w:rPr>
        <w:t xml:space="preserve">the Association of Advertising Practitioners of </w:t>
      </w:r>
      <w:r w:rsidR="00F9132F">
        <w:rPr>
          <w:rFonts w:ascii="Century Gothic" w:hAnsi="Century Gothic"/>
          <w:sz w:val="24"/>
          <w:szCs w:val="24"/>
        </w:rPr>
        <w:t>Nigeria</w:t>
      </w:r>
      <w:r>
        <w:rPr>
          <w:rFonts w:ascii="Century Gothic" w:hAnsi="Century Gothic"/>
          <w:sz w:val="24"/>
          <w:szCs w:val="24"/>
        </w:rPr>
        <w:t xml:space="preserve"> was formed to regulate the advertising industry and protect its members</w:t>
      </w:r>
      <w:r w:rsidR="00F9132F">
        <w:rPr>
          <w:rFonts w:ascii="Century Gothic" w:hAnsi="Century Gothic"/>
          <w:sz w:val="24"/>
          <w:szCs w:val="24"/>
        </w:rPr>
        <w:t>.</w:t>
      </w:r>
    </w:p>
    <w:p w:rsidR="007E280B" w:rsidRPr="007E280B" w:rsidRDefault="007E280B" w:rsidP="004704F2">
      <w:pPr>
        <w:spacing w:line="360" w:lineRule="auto"/>
        <w:jc w:val="both"/>
        <w:rPr>
          <w:rFonts w:ascii="Century Gothic" w:hAnsi="Century Gothic"/>
          <w:sz w:val="24"/>
          <w:szCs w:val="24"/>
        </w:rPr>
      </w:pPr>
      <w:r w:rsidRPr="007E280B">
        <w:rPr>
          <w:rFonts w:ascii="Century Gothic" w:hAnsi="Century Gothic"/>
          <w:sz w:val="24"/>
          <w:szCs w:val="24"/>
        </w:rPr>
        <w:t xml:space="preserve">By 1988, the Advertising Practitioners’ Council of Nigeria (APCON) was </w:t>
      </w:r>
      <w:r w:rsidR="00140283">
        <w:rPr>
          <w:rFonts w:ascii="Century Gothic" w:hAnsi="Century Gothic"/>
          <w:sz w:val="24"/>
          <w:szCs w:val="24"/>
        </w:rPr>
        <w:t>establishe</w:t>
      </w:r>
      <w:r w:rsidRPr="007E280B">
        <w:rPr>
          <w:rFonts w:ascii="Century Gothic" w:hAnsi="Century Gothic"/>
          <w:sz w:val="24"/>
          <w:szCs w:val="24"/>
        </w:rPr>
        <w:t xml:space="preserve">d under Decree 55 to regulate the </w:t>
      </w:r>
      <w:r w:rsidR="00140283">
        <w:rPr>
          <w:rFonts w:ascii="Century Gothic" w:hAnsi="Century Gothic"/>
          <w:sz w:val="24"/>
          <w:szCs w:val="24"/>
        </w:rPr>
        <w:t xml:space="preserve">advertising </w:t>
      </w:r>
      <w:r w:rsidRPr="007E280B">
        <w:rPr>
          <w:rFonts w:ascii="Century Gothic" w:hAnsi="Century Gothic"/>
          <w:sz w:val="24"/>
          <w:szCs w:val="24"/>
        </w:rPr>
        <w:t>profession.</w:t>
      </w:r>
      <w:r w:rsidR="00140283">
        <w:rPr>
          <w:rFonts w:ascii="Century Gothic" w:hAnsi="Century Gothic"/>
          <w:sz w:val="24"/>
          <w:szCs w:val="24"/>
        </w:rPr>
        <w:t xml:space="preserve"> The Decree was later amended and was codified as the Advertising Practitioners (Registration) Act.</w:t>
      </w:r>
    </w:p>
    <w:p w:rsidR="007E280B" w:rsidRPr="007E280B" w:rsidRDefault="007E280B" w:rsidP="004704F2">
      <w:pPr>
        <w:spacing w:line="360" w:lineRule="auto"/>
        <w:jc w:val="both"/>
        <w:rPr>
          <w:rFonts w:ascii="Century Gothic" w:hAnsi="Century Gothic"/>
          <w:sz w:val="24"/>
          <w:szCs w:val="24"/>
        </w:rPr>
      </w:pPr>
      <w:r w:rsidRPr="007E280B">
        <w:rPr>
          <w:rFonts w:ascii="Century Gothic" w:hAnsi="Century Gothic"/>
          <w:sz w:val="24"/>
          <w:szCs w:val="24"/>
        </w:rPr>
        <w:lastRenderedPageBreak/>
        <w:t xml:space="preserve">But APCON was </w:t>
      </w:r>
      <w:r w:rsidR="00140283">
        <w:rPr>
          <w:rFonts w:ascii="Century Gothic" w:hAnsi="Century Gothic"/>
          <w:sz w:val="24"/>
          <w:szCs w:val="24"/>
        </w:rPr>
        <w:t>limited by the scope of the Act</w:t>
      </w:r>
      <w:r w:rsidRPr="007E280B">
        <w:rPr>
          <w:rFonts w:ascii="Century Gothic" w:hAnsi="Century Gothic"/>
          <w:sz w:val="24"/>
          <w:szCs w:val="24"/>
        </w:rPr>
        <w:t xml:space="preserve">. </w:t>
      </w:r>
      <w:r w:rsidR="00140283">
        <w:rPr>
          <w:rFonts w:ascii="Century Gothic" w:hAnsi="Century Gothic"/>
          <w:sz w:val="24"/>
          <w:szCs w:val="24"/>
        </w:rPr>
        <w:t>I</w:t>
      </w:r>
      <w:r w:rsidRPr="007E280B">
        <w:rPr>
          <w:rFonts w:ascii="Century Gothic" w:hAnsi="Century Gothic"/>
          <w:sz w:val="24"/>
          <w:szCs w:val="24"/>
        </w:rPr>
        <w:t>n cases like MIC Royal Ltd v APCON</w:t>
      </w:r>
      <w:r w:rsidR="00A2087F">
        <w:rPr>
          <w:rStyle w:val="FootnoteReference"/>
          <w:rFonts w:ascii="Century Gothic" w:hAnsi="Century Gothic"/>
          <w:sz w:val="24"/>
          <w:szCs w:val="24"/>
        </w:rPr>
        <w:footnoteReference w:id="2"/>
      </w:r>
      <w:r w:rsidRPr="007E280B">
        <w:rPr>
          <w:rFonts w:ascii="Century Gothic" w:hAnsi="Century Gothic"/>
          <w:sz w:val="24"/>
          <w:szCs w:val="24"/>
        </w:rPr>
        <w:t xml:space="preserve"> and APCON v Registered Trustees of International Covenant Ministerial Council,</w:t>
      </w:r>
      <w:r w:rsidR="00A2087F">
        <w:rPr>
          <w:rStyle w:val="FootnoteReference"/>
          <w:rFonts w:ascii="Century Gothic" w:hAnsi="Century Gothic"/>
          <w:sz w:val="24"/>
          <w:szCs w:val="24"/>
        </w:rPr>
        <w:footnoteReference w:id="3"/>
      </w:r>
      <w:r w:rsidRPr="007E280B">
        <w:rPr>
          <w:rFonts w:ascii="Century Gothic" w:hAnsi="Century Gothic"/>
          <w:sz w:val="24"/>
          <w:szCs w:val="24"/>
        </w:rPr>
        <w:t xml:space="preserve"> </w:t>
      </w:r>
      <w:r w:rsidR="00140283">
        <w:rPr>
          <w:rFonts w:ascii="Century Gothic" w:hAnsi="Century Gothic"/>
          <w:sz w:val="24"/>
          <w:szCs w:val="24"/>
        </w:rPr>
        <w:t xml:space="preserve">the Court of Appeal </w:t>
      </w:r>
      <w:r w:rsidRPr="007E280B">
        <w:rPr>
          <w:rFonts w:ascii="Century Gothic" w:hAnsi="Century Gothic"/>
          <w:sz w:val="24"/>
          <w:szCs w:val="24"/>
        </w:rPr>
        <w:t>held that APCON could not regulate persons who were not professional advertisers.</w:t>
      </w:r>
    </w:p>
    <w:p w:rsidR="007E280B" w:rsidRPr="007E280B" w:rsidRDefault="007E280B" w:rsidP="004704F2">
      <w:pPr>
        <w:spacing w:line="360" w:lineRule="auto"/>
        <w:jc w:val="both"/>
        <w:rPr>
          <w:rFonts w:ascii="Century Gothic" w:hAnsi="Century Gothic"/>
          <w:sz w:val="24"/>
          <w:szCs w:val="24"/>
        </w:rPr>
      </w:pPr>
      <w:r w:rsidRPr="007E280B">
        <w:rPr>
          <w:rFonts w:ascii="Century Gothic" w:hAnsi="Century Gothic"/>
          <w:sz w:val="24"/>
          <w:szCs w:val="24"/>
        </w:rPr>
        <w:t>At the same time, overlapping agencies like NAFDAC and the NCC were issuing their own advertising-related guidelines.</w:t>
      </w:r>
    </w:p>
    <w:p w:rsidR="007E280B" w:rsidRPr="007E280B" w:rsidRDefault="007E280B" w:rsidP="004704F2">
      <w:pPr>
        <w:spacing w:line="360" w:lineRule="auto"/>
        <w:jc w:val="both"/>
        <w:rPr>
          <w:rFonts w:ascii="Century Gothic" w:hAnsi="Century Gothic"/>
          <w:sz w:val="24"/>
          <w:szCs w:val="24"/>
        </w:rPr>
      </w:pPr>
      <w:r w:rsidRPr="007E280B">
        <w:rPr>
          <w:rFonts w:ascii="Century Gothic" w:hAnsi="Century Gothic"/>
          <w:sz w:val="24"/>
          <w:szCs w:val="24"/>
        </w:rPr>
        <w:t xml:space="preserve">With the rise of social media and the explosion of unregulated content, it became clear that Nigeria needed a stronger </w:t>
      </w:r>
      <w:r w:rsidR="00F9132F">
        <w:rPr>
          <w:rFonts w:ascii="Century Gothic" w:hAnsi="Century Gothic"/>
          <w:sz w:val="24"/>
          <w:szCs w:val="24"/>
        </w:rPr>
        <w:t xml:space="preserve">legal </w:t>
      </w:r>
      <w:r w:rsidRPr="007E280B">
        <w:rPr>
          <w:rFonts w:ascii="Century Gothic" w:hAnsi="Century Gothic"/>
          <w:sz w:val="24"/>
          <w:szCs w:val="24"/>
        </w:rPr>
        <w:t xml:space="preserve">framework. That moment came in 2022, when the Advertising Regulatory Council of Nigeria (ARCON) Act repealed the APCON </w:t>
      </w:r>
      <w:r w:rsidR="00A2087F">
        <w:rPr>
          <w:rFonts w:ascii="Century Gothic" w:hAnsi="Century Gothic"/>
          <w:sz w:val="24"/>
          <w:szCs w:val="24"/>
        </w:rPr>
        <w:t>Act</w:t>
      </w:r>
      <w:r w:rsidRPr="007E280B">
        <w:rPr>
          <w:rFonts w:ascii="Century Gothic" w:hAnsi="Century Gothic"/>
          <w:sz w:val="24"/>
          <w:szCs w:val="24"/>
        </w:rPr>
        <w:t xml:space="preserve"> and gave birth to a new legal regime.</w:t>
      </w:r>
    </w:p>
    <w:p w:rsidR="007E280B" w:rsidRPr="007E280B" w:rsidRDefault="007E280B" w:rsidP="004704F2">
      <w:pPr>
        <w:spacing w:line="360" w:lineRule="auto"/>
        <w:jc w:val="both"/>
        <w:rPr>
          <w:rFonts w:ascii="Century Gothic" w:hAnsi="Century Gothic"/>
          <w:sz w:val="24"/>
          <w:szCs w:val="24"/>
        </w:rPr>
      </w:pPr>
      <w:r w:rsidRPr="007E280B">
        <w:rPr>
          <w:rFonts w:ascii="Century Gothic" w:hAnsi="Century Gothic"/>
          <w:sz w:val="24"/>
          <w:szCs w:val="24"/>
        </w:rPr>
        <w:t>At its heart was a revolutionary innovation: the creation of the Advertising Offences Tribunal (AOT).</w:t>
      </w:r>
    </w:p>
    <w:p w:rsidR="007E280B" w:rsidRPr="007E280B" w:rsidRDefault="007E280B" w:rsidP="004704F2">
      <w:pPr>
        <w:spacing w:line="360" w:lineRule="auto"/>
        <w:jc w:val="both"/>
        <w:rPr>
          <w:rFonts w:ascii="Century Gothic" w:hAnsi="Century Gothic"/>
          <w:sz w:val="24"/>
          <w:szCs w:val="24"/>
        </w:rPr>
      </w:pPr>
    </w:p>
    <w:p w:rsidR="007E280B" w:rsidRPr="007E280B" w:rsidRDefault="007E280B" w:rsidP="004704F2">
      <w:pPr>
        <w:spacing w:line="360" w:lineRule="auto"/>
        <w:jc w:val="both"/>
        <w:rPr>
          <w:rFonts w:ascii="Century Gothic" w:hAnsi="Century Gothic"/>
          <w:sz w:val="24"/>
          <w:szCs w:val="24"/>
        </w:rPr>
      </w:pPr>
      <w:r w:rsidRPr="007E280B">
        <w:rPr>
          <w:rFonts w:ascii="Century Gothic" w:hAnsi="Century Gothic"/>
          <w:sz w:val="24"/>
          <w:szCs w:val="24"/>
        </w:rPr>
        <w:t>3. The Advertising Offences Tribunal (AOT): A Global First</w:t>
      </w:r>
    </w:p>
    <w:p w:rsidR="007E280B" w:rsidRPr="007E280B" w:rsidRDefault="007E280B" w:rsidP="004704F2">
      <w:pPr>
        <w:spacing w:line="360" w:lineRule="auto"/>
        <w:jc w:val="both"/>
        <w:rPr>
          <w:rFonts w:ascii="Century Gothic" w:hAnsi="Century Gothic"/>
          <w:sz w:val="24"/>
          <w:szCs w:val="24"/>
        </w:rPr>
      </w:pPr>
      <w:r w:rsidRPr="007E280B">
        <w:rPr>
          <w:rFonts w:ascii="Century Gothic" w:hAnsi="Century Gothic"/>
          <w:sz w:val="24"/>
          <w:szCs w:val="24"/>
        </w:rPr>
        <w:t>The AOT is t</w:t>
      </w:r>
      <w:r w:rsidR="00140283">
        <w:rPr>
          <w:rFonts w:ascii="Century Gothic" w:hAnsi="Century Gothic"/>
          <w:sz w:val="24"/>
          <w:szCs w:val="24"/>
        </w:rPr>
        <w:t>he first of its kind</w:t>
      </w:r>
      <w:r w:rsidRPr="007E280B">
        <w:rPr>
          <w:rFonts w:ascii="Century Gothic" w:hAnsi="Century Gothic"/>
          <w:sz w:val="24"/>
          <w:szCs w:val="24"/>
        </w:rPr>
        <w:t xml:space="preserve"> in the world</w:t>
      </w:r>
      <w:r w:rsidR="004E0144">
        <w:rPr>
          <w:rFonts w:ascii="Century Gothic" w:hAnsi="Century Gothic"/>
          <w:sz w:val="24"/>
          <w:szCs w:val="24"/>
        </w:rPr>
        <w:t xml:space="preserve">. The AOT is </w:t>
      </w:r>
      <w:r w:rsidRPr="007E280B">
        <w:rPr>
          <w:rFonts w:ascii="Century Gothic" w:hAnsi="Century Gothic"/>
          <w:sz w:val="24"/>
          <w:szCs w:val="24"/>
        </w:rPr>
        <w:t xml:space="preserve">a specialized judicial body established to try </w:t>
      </w:r>
      <w:r w:rsidR="004E0144">
        <w:rPr>
          <w:rFonts w:ascii="Century Gothic" w:hAnsi="Century Gothic"/>
          <w:sz w:val="24"/>
          <w:szCs w:val="24"/>
        </w:rPr>
        <w:t xml:space="preserve">advertising </w:t>
      </w:r>
      <w:r w:rsidRPr="007E280B">
        <w:rPr>
          <w:rFonts w:ascii="Century Gothic" w:hAnsi="Century Gothic"/>
          <w:sz w:val="24"/>
          <w:szCs w:val="24"/>
        </w:rPr>
        <w:t>offences. Unlike</w:t>
      </w:r>
      <w:r w:rsidR="004E0144">
        <w:rPr>
          <w:rFonts w:ascii="Century Gothic" w:hAnsi="Century Gothic"/>
          <w:sz w:val="24"/>
          <w:szCs w:val="24"/>
        </w:rPr>
        <w:t xml:space="preserve"> regulatory bodies elsewhere in the world, for example;</w:t>
      </w:r>
      <w:r w:rsidRPr="007E280B">
        <w:rPr>
          <w:rFonts w:ascii="Century Gothic" w:hAnsi="Century Gothic"/>
          <w:sz w:val="24"/>
          <w:szCs w:val="24"/>
        </w:rPr>
        <w:t xml:space="preserve"> the A</w:t>
      </w:r>
      <w:r w:rsidR="004E0144">
        <w:rPr>
          <w:rFonts w:ascii="Century Gothic" w:hAnsi="Century Gothic"/>
          <w:sz w:val="24"/>
          <w:szCs w:val="24"/>
        </w:rPr>
        <w:t xml:space="preserve">dvertising </w:t>
      </w:r>
      <w:r w:rsidRPr="007E280B">
        <w:rPr>
          <w:rFonts w:ascii="Century Gothic" w:hAnsi="Century Gothic"/>
          <w:sz w:val="24"/>
          <w:szCs w:val="24"/>
        </w:rPr>
        <w:t>S</w:t>
      </w:r>
      <w:r w:rsidR="004E0144">
        <w:rPr>
          <w:rFonts w:ascii="Century Gothic" w:hAnsi="Century Gothic"/>
          <w:sz w:val="24"/>
          <w:szCs w:val="24"/>
        </w:rPr>
        <w:t xml:space="preserve">tandards </w:t>
      </w:r>
      <w:r w:rsidRPr="007E280B">
        <w:rPr>
          <w:rFonts w:ascii="Century Gothic" w:hAnsi="Century Gothic"/>
          <w:sz w:val="24"/>
          <w:szCs w:val="24"/>
        </w:rPr>
        <w:t>A</w:t>
      </w:r>
      <w:r w:rsidR="004E0144">
        <w:rPr>
          <w:rFonts w:ascii="Century Gothic" w:hAnsi="Century Gothic"/>
          <w:sz w:val="24"/>
          <w:szCs w:val="24"/>
        </w:rPr>
        <w:t>uthority</w:t>
      </w:r>
      <w:r w:rsidRPr="007E280B">
        <w:rPr>
          <w:rFonts w:ascii="Century Gothic" w:hAnsi="Century Gothic"/>
          <w:sz w:val="24"/>
          <w:szCs w:val="24"/>
        </w:rPr>
        <w:t xml:space="preserve"> in the UK, the F</w:t>
      </w:r>
      <w:r w:rsidR="004E0144">
        <w:rPr>
          <w:rFonts w:ascii="Century Gothic" w:hAnsi="Century Gothic"/>
          <w:sz w:val="24"/>
          <w:szCs w:val="24"/>
        </w:rPr>
        <w:t xml:space="preserve">ederal </w:t>
      </w:r>
      <w:r w:rsidRPr="007E280B">
        <w:rPr>
          <w:rFonts w:ascii="Century Gothic" w:hAnsi="Century Gothic"/>
          <w:sz w:val="24"/>
          <w:szCs w:val="24"/>
        </w:rPr>
        <w:t>T</w:t>
      </w:r>
      <w:r w:rsidR="004E0144">
        <w:rPr>
          <w:rFonts w:ascii="Century Gothic" w:hAnsi="Century Gothic"/>
          <w:sz w:val="24"/>
          <w:szCs w:val="24"/>
        </w:rPr>
        <w:t xml:space="preserve">rade </w:t>
      </w:r>
      <w:r w:rsidRPr="007E280B">
        <w:rPr>
          <w:rFonts w:ascii="Century Gothic" w:hAnsi="Century Gothic"/>
          <w:sz w:val="24"/>
          <w:szCs w:val="24"/>
        </w:rPr>
        <w:t>C</w:t>
      </w:r>
      <w:r w:rsidR="004E0144">
        <w:rPr>
          <w:rFonts w:ascii="Century Gothic" w:hAnsi="Century Gothic"/>
          <w:sz w:val="24"/>
          <w:szCs w:val="24"/>
        </w:rPr>
        <w:t>ommission</w:t>
      </w:r>
      <w:r w:rsidRPr="007E280B">
        <w:rPr>
          <w:rFonts w:ascii="Century Gothic" w:hAnsi="Century Gothic"/>
          <w:sz w:val="24"/>
          <w:szCs w:val="24"/>
        </w:rPr>
        <w:t xml:space="preserve"> in the US, or the A</w:t>
      </w:r>
      <w:r w:rsidR="004E0144">
        <w:rPr>
          <w:rFonts w:ascii="Century Gothic" w:hAnsi="Century Gothic"/>
          <w:sz w:val="24"/>
          <w:szCs w:val="24"/>
        </w:rPr>
        <w:t xml:space="preserve">dvertising </w:t>
      </w:r>
      <w:r w:rsidRPr="007E280B">
        <w:rPr>
          <w:rFonts w:ascii="Century Gothic" w:hAnsi="Century Gothic"/>
          <w:sz w:val="24"/>
          <w:szCs w:val="24"/>
        </w:rPr>
        <w:t>R</w:t>
      </w:r>
      <w:r w:rsidR="004E0144">
        <w:rPr>
          <w:rFonts w:ascii="Century Gothic" w:hAnsi="Century Gothic"/>
          <w:sz w:val="24"/>
          <w:szCs w:val="24"/>
        </w:rPr>
        <w:t xml:space="preserve">egulatory </w:t>
      </w:r>
      <w:r w:rsidRPr="007E280B">
        <w:rPr>
          <w:rFonts w:ascii="Century Gothic" w:hAnsi="Century Gothic"/>
          <w:sz w:val="24"/>
          <w:szCs w:val="24"/>
        </w:rPr>
        <w:t>B</w:t>
      </w:r>
      <w:r w:rsidR="004E0144">
        <w:rPr>
          <w:rFonts w:ascii="Century Gothic" w:hAnsi="Century Gothic"/>
          <w:sz w:val="24"/>
          <w:szCs w:val="24"/>
        </w:rPr>
        <w:t>oard</w:t>
      </w:r>
      <w:r w:rsidRPr="007E280B">
        <w:rPr>
          <w:rFonts w:ascii="Century Gothic" w:hAnsi="Century Gothic"/>
          <w:sz w:val="24"/>
          <w:szCs w:val="24"/>
        </w:rPr>
        <w:t xml:space="preserve"> in South Africa</w:t>
      </w:r>
      <w:r w:rsidR="004E0144">
        <w:rPr>
          <w:rFonts w:ascii="Century Gothic" w:hAnsi="Century Gothic"/>
          <w:sz w:val="24"/>
          <w:szCs w:val="24"/>
        </w:rPr>
        <w:t>,</w:t>
      </w:r>
      <w:r w:rsidRPr="007E280B">
        <w:rPr>
          <w:rFonts w:ascii="Century Gothic" w:hAnsi="Century Gothic"/>
          <w:sz w:val="24"/>
          <w:szCs w:val="24"/>
        </w:rPr>
        <w:t xml:space="preserve"> </w:t>
      </w:r>
      <w:r w:rsidR="004E0144">
        <w:rPr>
          <w:rFonts w:ascii="Century Gothic" w:hAnsi="Century Gothic"/>
          <w:sz w:val="24"/>
          <w:szCs w:val="24"/>
        </w:rPr>
        <w:t>the AOT is conferred with</w:t>
      </w:r>
      <w:r w:rsidRPr="007E280B">
        <w:rPr>
          <w:rFonts w:ascii="Century Gothic" w:hAnsi="Century Gothic"/>
          <w:sz w:val="24"/>
          <w:szCs w:val="24"/>
        </w:rPr>
        <w:t xml:space="preserve"> </w:t>
      </w:r>
      <w:r w:rsidR="004E0144">
        <w:rPr>
          <w:rFonts w:ascii="Century Gothic" w:hAnsi="Century Gothic"/>
          <w:sz w:val="24"/>
          <w:szCs w:val="24"/>
        </w:rPr>
        <w:t>criminal jurisdiction to try advertising offences</w:t>
      </w:r>
      <w:r w:rsidRPr="007E280B">
        <w:rPr>
          <w:rFonts w:ascii="Century Gothic" w:hAnsi="Century Gothic"/>
          <w:sz w:val="24"/>
          <w:szCs w:val="24"/>
        </w:rPr>
        <w:t>.</w:t>
      </w:r>
    </w:p>
    <w:p w:rsidR="007E280B" w:rsidRPr="007E280B" w:rsidRDefault="007E280B" w:rsidP="004704F2">
      <w:pPr>
        <w:spacing w:line="360" w:lineRule="auto"/>
        <w:jc w:val="both"/>
        <w:rPr>
          <w:rFonts w:ascii="Century Gothic" w:hAnsi="Century Gothic"/>
          <w:sz w:val="24"/>
          <w:szCs w:val="24"/>
        </w:rPr>
      </w:pPr>
      <w:r w:rsidRPr="007E280B">
        <w:rPr>
          <w:rFonts w:ascii="Century Gothic" w:hAnsi="Century Gothic"/>
          <w:sz w:val="24"/>
          <w:szCs w:val="24"/>
        </w:rPr>
        <w:t xml:space="preserve">The </w:t>
      </w:r>
      <w:r w:rsidR="004E0144">
        <w:rPr>
          <w:rFonts w:ascii="Century Gothic" w:hAnsi="Century Gothic"/>
          <w:sz w:val="24"/>
          <w:szCs w:val="24"/>
        </w:rPr>
        <w:t>AOT</w:t>
      </w:r>
      <w:r w:rsidRPr="007E280B">
        <w:rPr>
          <w:rFonts w:ascii="Century Gothic" w:hAnsi="Century Gothic"/>
          <w:sz w:val="24"/>
          <w:szCs w:val="24"/>
        </w:rPr>
        <w:t xml:space="preserve"> has exclusive jurisdiction over all advertisi</w:t>
      </w:r>
      <w:r w:rsidR="004E0144">
        <w:rPr>
          <w:rFonts w:ascii="Century Gothic" w:hAnsi="Century Gothic"/>
          <w:sz w:val="24"/>
          <w:szCs w:val="24"/>
        </w:rPr>
        <w:t>ng offences under the ARCON Act and</w:t>
      </w:r>
      <w:r w:rsidRPr="007E280B">
        <w:rPr>
          <w:rFonts w:ascii="Century Gothic" w:hAnsi="Century Gothic"/>
          <w:sz w:val="24"/>
          <w:szCs w:val="24"/>
        </w:rPr>
        <w:t xml:space="preserve"> the </w:t>
      </w:r>
      <w:r w:rsidR="004E0144">
        <w:rPr>
          <w:rFonts w:ascii="Century Gothic" w:hAnsi="Century Gothic"/>
          <w:sz w:val="24"/>
          <w:szCs w:val="24"/>
        </w:rPr>
        <w:t xml:space="preserve">Nigerian </w:t>
      </w:r>
      <w:r w:rsidRPr="007E280B">
        <w:rPr>
          <w:rFonts w:ascii="Century Gothic" w:hAnsi="Century Gothic"/>
          <w:sz w:val="24"/>
          <w:szCs w:val="24"/>
        </w:rPr>
        <w:t>Code of Advertising</w:t>
      </w:r>
      <w:r w:rsidR="00F9132F">
        <w:rPr>
          <w:rFonts w:ascii="Century Gothic" w:hAnsi="Century Gothic"/>
          <w:sz w:val="24"/>
          <w:szCs w:val="24"/>
        </w:rPr>
        <w:t xml:space="preserve"> Practice</w:t>
      </w:r>
      <w:r w:rsidRPr="007E280B">
        <w:rPr>
          <w:rFonts w:ascii="Century Gothic" w:hAnsi="Century Gothic"/>
          <w:sz w:val="24"/>
          <w:szCs w:val="24"/>
        </w:rPr>
        <w:t>.</w:t>
      </w:r>
      <w:r w:rsidR="00752555">
        <w:rPr>
          <w:rStyle w:val="FootnoteReference"/>
          <w:rFonts w:ascii="Century Gothic" w:hAnsi="Century Gothic"/>
          <w:sz w:val="24"/>
          <w:szCs w:val="24"/>
        </w:rPr>
        <w:footnoteReference w:id="4"/>
      </w:r>
      <w:r w:rsidRPr="007E280B">
        <w:rPr>
          <w:rFonts w:ascii="Century Gothic" w:hAnsi="Century Gothic"/>
          <w:sz w:val="24"/>
          <w:szCs w:val="24"/>
        </w:rPr>
        <w:t xml:space="preserve"> It can impose fines,</w:t>
      </w:r>
      <w:r w:rsidR="00752555">
        <w:rPr>
          <w:rStyle w:val="FootnoteReference"/>
          <w:rFonts w:ascii="Century Gothic" w:hAnsi="Century Gothic"/>
          <w:sz w:val="24"/>
          <w:szCs w:val="24"/>
        </w:rPr>
        <w:footnoteReference w:id="5"/>
      </w:r>
      <w:r w:rsidRPr="007E280B">
        <w:rPr>
          <w:rFonts w:ascii="Century Gothic" w:hAnsi="Century Gothic"/>
          <w:sz w:val="24"/>
          <w:szCs w:val="24"/>
        </w:rPr>
        <w:t xml:space="preserve"> </w:t>
      </w:r>
      <w:r w:rsidR="00752555">
        <w:rPr>
          <w:rFonts w:ascii="Century Gothic" w:hAnsi="Century Gothic"/>
          <w:sz w:val="24"/>
          <w:szCs w:val="24"/>
        </w:rPr>
        <w:t>and</w:t>
      </w:r>
      <w:r w:rsidRPr="007E280B">
        <w:rPr>
          <w:rFonts w:ascii="Century Gothic" w:hAnsi="Century Gothic"/>
          <w:sz w:val="24"/>
          <w:szCs w:val="24"/>
        </w:rPr>
        <w:t xml:space="preserve"> issue search warrants.</w:t>
      </w:r>
      <w:r w:rsidR="004E0144">
        <w:rPr>
          <w:rStyle w:val="FootnoteReference"/>
          <w:rFonts w:ascii="Century Gothic" w:hAnsi="Century Gothic"/>
          <w:sz w:val="24"/>
          <w:szCs w:val="24"/>
        </w:rPr>
        <w:footnoteReference w:id="6"/>
      </w:r>
    </w:p>
    <w:p w:rsidR="007E280B" w:rsidRPr="007E280B" w:rsidRDefault="007E280B" w:rsidP="004704F2">
      <w:pPr>
        <w:spacing w:line="360" w:lineRule="auto"/>
        <w:jc w:val="both"/>
        <w:rPr>
          <w:rFonts w:ascii="Century Gothic" w:hAnsi="Century Gothic"/>
          <w:sz w:val="24"/>
          <w:szCs w:val="24"/>
        </w:rPr>
      </w:pPr>
      <w:r w:rsidRPr="007E280B">
        <w:rPr>
          <w:rFonts w:ascii="Century Gothic" w:hAnsi="Century Gothic"/>
          <w:sz w:val="24"/>
          <w:szCs w:val="24"/>
        </w:rPr>
        <w:t xml:space="preserve">It is chaired by </w:t>
      </w:r>
      <w:r w:rsidR="004E0144">
        <w:rPr>
          <w:rFonts w:ascii="Century Gothic" w:hAnsi="Century Gothic"/>
          <w:sz w:val="24"/>
          <w:szCs w:val="24"/>
        </w:rPr>
        <w:t xml:space="preserve">a </w:t>
      </w:r>
      <w:r w:rsidR="00752555">
        <w:rPr>
          <w:rFonts w:ascii="Century Gothic" w:hAnsi="Century Gothic"/>
          <w:sz w:val="24"/>
          <w:szCs w:val="24"/>
        </w:rPr>
        <w:t>retired</w:t>
      </w:r>
      <w:r w:rsidR="004E0144">
        <w:rPr>
          <w:rFonts w:ascii="Century Gothic" w:hAnsi="Century Gothic"/>
          <w:sz w:val="24"/>
          <w:szCs w:val="24"/>
        </w:rPr>
        <w:t xml:space="preserve"> Judge of the Federal High Court</w:t>
      </w:r>
      <w:r w:rsidR="00752555">
        <w:rPr>
          <w:rFonts w:ascii="Century Gothic" w:hAnsi="Century Gothic"/>
          <w:sz w:val="24"/>
          <w:szCs w:val="24"/>
        </w:rPr>
        <w:t xml:space="preserve"> or a legal practitioner with at least 15 years post call and cognate experience in the </w:t>
      </w:r>
      <w:r w:rsidR="00752555">
        <w:rPr>
          <w:rFonts w:ascii="Century Gothic" w:hAnsi="Century Gothic"/>
          <w:sz w:val="24"/>
          <w:szCs w:val="24"/>
        </w:rPr>
        <w:lastRenderedPageBreak/>
        <w:t>field of advertising</w:t>
      </w:r>
      <w:r w:rsidRPr="007E280B">
        <w:rPr>
          <w:rFonts w:ascii="Century Gothic" w:hAnsi="Century Gothic"/>
          <w:sz w:val="24"/>
          <w:szCs w:val="24"/>
        </w:rPr>
        <w:t>,</w:t>
      </w:r>
      <w:r w:rsidR="00752555">
        <w:rPr>
          <w:rStyle w:val="FootnoteReference"/>
          <w:rFonts w:ascii="Century Gothic" w:hAnsi="Century Gothic"/>
          <w:sz w:val="24"/>
          <w:szCs w:val="24"/>
        </w:rPr>
        <w:footnoteReference w:id="7"/>
      </w:r>
      <w:r w:rsidRPr="007E280B">
        <w:rPr>
          <w:rFonts w:ascii="Century Gothic" w:hAnsi="Century Gothic"/>
          <w:sz w:val="24"/>
          <w:szCs w:val="24"/>
        </w:rPr>
        <w:t xml:space="preserve"> with a membership that blends seasoned legal practitioners and industry experts.</w:t>
      </w:r>
      <w:r w:rsidR="00752555">
        <w:rPr>
          <w:rStyle w:val="FootnoteReference"/>
          <w:rFonts w:ascii="Century Gothic" w:hAnsi="Century Gothic"/>
          <w:sz w:val="24"/>
          <w:szCs w:val="24"/>
        </w:rPr>
        <w:footnoteReference w:id="8"/>
      </w:r>
      <w:r w:rsidRPr="007E280B">
        <w:rPr>
          <w:rFonts w:ascii="Century Gothic" w:hAnsi="Century Gothic"/>
          <w:sz w:val="24"/>
          <w:szCs w:val="24"/>
        </w:rPr>
        <w:t xml:space="preserve"> Since its inaugurat</w:t>
      </w:r>
      <w:r w:rsidR="00752555">
        <w:rPr>
          <w:rFonts w:ascii="Century Gothic" w:hAnsi="Century Gothic"/>
          <w:sz w:val="24"/>
          <w:szCs w:val="24"/>
        </w:rPr>
        <w:t xml:space="preserve">ion in May 2023, it has </w:t>
      </w:r>
      <w:r w:rsidRPr="007E280B">
        <w:rPr>
          <w:rFonts w:ascii="Century Gothic" w:hAnsi="Century Gothic"/>
          <w:sz w:val="24"/>
          <w:szCs w:val="24"/>
        </w:rPr>
        <w:t>entertained over 300 cases, marking a new chapter in the intersection of law, media, and commerce.</w:t>
      </w:r>
    </w:p>
    <w:p w:rsidR="007E280B" w:rsidRPr="007E280B" w:rsidRDefault="007E280B" w:rsidP="004704F2">
      <w:pPr>
        <w:spacing w:line="360" w:lineRule="auto"/>
        <w:jc w:val="both"/>
        <w:rPr>
          <w:rFonts w:ascii="Century Gothic" w:hAnsi="Century Gothic"/>
          <w:sz w:val="24"/>
          <w:szCs w:val="24"/>
        </w:rPr>
      </w:pPr>
    </w:p>
    <w:p w:rsidR="007E280B" w:rsidRPr="007E280B" w:rsidRDefault="007E280B" w:rsidP="004704F2">
      <w:pPr>
        <w:spacing w:line="360" w:lineRule="auto"/>
        <w:jc w:val="both"/>
        <w:rPr>
          <w:rFonts w:ascii="Century Gothic" w:hAnsi="Century Gothic"/>
          <w:sz w:val="24"/>
          <w:szCs w:val="24"/>
        </w:rPr>
      </w:pPr>
      <w:r w:rsidRPr="007E280B">
        <w:rPr>
          <w:rFonts w:ascii="Century Gothic" w:hAnsi="Century Gothic"/>
          <w:sz w:val="24"/>
          <w:szCs w:val="24"/>
        </w:rPr>
        <w:t>4. Constitutional and Jurisprudential Debates</w:t>
      </w:r>
    </w:p>
    <w:p w:rsidR="006F7F56" w:rsidRPr="006F7F56" w:rsidRDefault="00752555" w:rsidP="004704F2">
      <w:pPr>
        <w:spacing w:line="360" w:lineRule="auto"/>
        <w:jc w:val="both"/>
        <w:rPr>
          <w:rFonts w:ascii="Century Gothic" w:hAnsi="Century Gothic"/>
          <w:sz w:val="24"/>
          <w:szCs w:val="24"/>
        </w:rPr>
      </w:pPr>
      <w:r w:rsidRPr="00752555">
        <w:rPr>
          <w:rFonts w:ascii="Century Gothic" w:hAnsi="Century Gothic"/>
          <w:sz w:val="24"/>
          <w:szCs w:val="24"/>
        </w:rPr>
        <w:t>Bold innovations inevitably invite constitutional scrutiny. When a law breaks new ground, it does more than regulate; it tests the boundaries of the Constitution itself. The ARCON Act is such a law. By creating the Advertising Offences Tribunal and introducing mandatory pre-vetting of adverts, it pushes Nigeria into uncharted territory. And with new territory come new questions</w:t>
      </w:r>
      <w:r>
        <w:rPr>
          <w:rFonts w:ascii="Century Gothic" w:hAnsi="Century Gothic"/>
          <w:sz w:val="24"/>
          <w:szCs w:val="24"/>
        </w:rPr>
        <w:t xml:space="preserve">; questions </w:t>
      </w:r>
      <w:r w:rsidRPr="00752555">
        <w:rPr>
          <w:rFonts w:ascii="Century Gothic" w:hAnsi="Century Gothic"/>
          <w:sz w:val="24"/>
          <w:szCs w:val="24"/>
        </w:rPr>
        <w:t>about rights, powers</w:t>
      </w:r>
      <w:r>
        <w:rPr>
          <w:rFonts w:ascii="Century Gothic" w:hAnsi="Century Gothic"/>
          <w:sz w:val="24"/>
          <w:szCs w:val="24"/>
        </w:rPr>
        <w:t xml:space="preserve"> and</w:t>
      </w:r>
      <w:r w:rsidRPr="00752555">
        <w:rPr>
          <w:rFonts w:ascii="Century Gothic" w:hAnsi="Century Gothic"/>
          <w:sz w:val="24"/>
          <w:szCs w:val="24"/>
        </w:rPr>
        <w:t xml:space="preserve"> jurisdiction. In fact, the Act has already raised at least four major constitutional debates that deserve careful attention.</w:t>
      </w:r>
      <w:r w:rsidR="006F7F56">
        <w:rPr>
          <w:rFonts w:ascii="Century Gothic" w:hAnsi="Century Gothic"/>
          <w:sz w:val="24"/>
          <w:szCs w:val="24"/>
        </w:rPr>
        <w:t xml:space="preserve"> </w:t>
      </w:r>
      <w:r w:rsidR="006F7F56" w:rsidRPr="006F7F56">
        <w:rPr>
          <w:rFonts w:ascii="Century Gothic" w:hAnsi="Century Gothic"/>
          <w:sz w:val="24"/>
          <w:szCs w:val="24"/>
        </w:rPr>
        <w:t>We should not shy away from this scrutiny, because it is through rigorous testing that new institutions gain legitimacy, refine their purpose, and command public trust. Far from weakening the AOT, constitutional challenge is what will strengthen it and secure its place in our legal order.</w:t>
      </w:r>
    </w:p>
    <w:p w:rsidR="007E280B" w:rsidRPr="007E280B" w:rsidRDefault="007E280B" w:rsidP="004704F2">
      <w:pPr>
        <w:spacing w:line="360" w:lineRule="auto"/>
        <w:jc w:val="both"/>
        <w:rPr>
          <w:rFonts w:ascii="Century Gothic" w:hAnsi="Century Gothic"/>
          <w:sz w:val="24"/>
          <w:szCs w:val="24"/>
        </w:rPr>
      </w:pPr>
      <w:r w:rsidRPr="00F9132F">
        <w:rPr>
          <w:rFonts w:ascii="Century Gothic" w:hAnsi="Century Gothic"/>
          <w:b/>
          <w:sz w:val="24"/>
          <w:szCs w:val="24"/>
        </w:rPr>
        <w:t>First</w:t>
      </w:r>
      <w:r w:rsidRPr="007E280B">
        <w:rPr>
          <w:rFonts w:ascii="Century Gothic" w:hAnsi="Century Gothic"/>
          <w:sz w:val="24"/>
          <w:szCs w:val="24"/>
        </w:rPr>
        <w:t xml:space="preserve">, the freedom of expression question. Section 39 of our Constitution guarantees every </w:t>
      </w:r>
      <w:r w:rsidR="0059695A">
        <w:rPr>
          <w:rFonts w:ascii="Century Gothic" w:hAnsi="Century Gothic"/>
          <w:sz w:val="24"/>
          <w:szCs w:val="24"/>
        </w:rPr>
        <w:t>person</w:t>
      </w:r>
      <w:r w:rsidRPr="007E280B">
        <w:rPr>
          <w:rFonts w:ascii="Century Gothic" w:hAnsi="Century Gothic"/>
          <w:sz w:val="24"/>
          <w:szCs w:val="24"/>
        </w:rPr>
        <w:t xml:space="preserve"> the right to </w:t>
      </w:r>
      <w:r w:rsidR="0059695A">
        <w:rPr>
          <w:rFonts w:ascii="Century Gothic" w:hAnsi="Century Gothic"/>
          <w:sz w:val="24"/>
          <w:szCs w:val="24"/>
        </w:rPr>
        <w:t>freedom of expression</w:t>
      </w:r>
      <w:r w:rsidRPr="007E280B">
        <w:rPr>
          <w:rFonts w:ascii="Century Gothic" w:hAnsi="Century Gothic"/>
          <w:sz w:val="24"/>
          <w:szCs w:val="24"/>
        </w:rPr>
        <w:t xml:space="preserve">. </w:t>
      </w:r>
      <w:r w:rsidR="00F9132F">
        <w:rPr>
          <w:rFonts w:ascii="Century Gothic" w:hAnsi="Century Gothic"/>
          <w:sz w:val="24"/>
          <w:szCs w:val="24"/>
        </w:rPr>
        <w:t>The question is; d</w:t>
      </w:r>
      <w:r w:rsidRPr="007E280B">
        <w:rPr>
          <w:rFonts w:ascii="Century Gothic" w:hAnsi="Century Gothic"/>
          <w:sz w:val="24"/>
          <w:szCs w:val="24"/>
        </w:rPr>
        <w:t xml:space="preserve">oes mandatory vetting of adverts by the Advertising Standards Panel amount to </w:t>
      </w:r>
      <w:r w:rsidR="0059695A">
        <w:rPr>
          <w:rFonts w:ascii="Century Gothic" w:hAnsi="Century Gothic"/>
          <w:sz w:val="24"/>
          <w:szCs w:val="24"/>
        </w:rPr>
        <w:t xml:space="preserve">an </w:t>
      </w:r>
      <w:r w:rsidRPr="007E280B">
        <w:rPr>
          <w:rFonts w:ascii="Century Gothic" w:hAnsi="Century Gothic"/>
          <w:sz w:val="24"/>
          <w:szCs w:val="24"/>
        </w:rPr>
        <w:t xml:space="preserve">unconstitutional </w:t>
      </w:r>
      <w:r w:rsidR="0059695A">
        <w:rPr>
          <w:rFonts w:ascii="Century Gothic" w:hAnsi="Century Gothic"/>
          <w:sz w:val="24"/>
          <w:szCs w:val="24"/>
        </w:rPr>
        <w:t>infringement of the freedom of expression</w:t>
      </w:r>
      <w:r w:rsidRPr="007E280B">
        <w:rPr>
          <w:rFonts w:ascii="Century Gothic" w:hAnsi="Century Gothic"/>
          <w:sz w:val="24"/>
          <w:szCs w:val="24"/>
        </w:rPr>
        <w:t>? Some critics, including learned senior counsel,</w:t>
      </w:r>
      <w:r w:rsidR="0059695A">
        <w:rPr>
          <w:rStyle w:val="FootnoteReference"/>
          <w:rFonts w:ascii="Century Gothic" w:hAnsi="Century Gothic"/>
          <w:sz w:val="24"/>
          <w:szCs w:val="24"/>
        </w:rPr>
        <w:footnoteReference w:id="9"/>
      </w:r>
      <w:r w:rsidRPr="007E280B">
        <w:rPr>
          <w:rFonts w:ascii="Century Gothic" w:hAnsi="Century Gothic"/>
          <w:sz w:val="24"/>
          <w:szCs w:val="24"/>
        </w:rPr>
        <w:t xml:space="preserve"> have argued that it does.</w:t>
      </w:r>
    </w:p>
    <w:p w:rsidR="00037C11" w:rsidRDefault="0059695A" w:rsidP="004704F2">
      <w:pPr>
        <w:spacing w:line="360" w:lineRule="auto"/>
        <w:jc w:val="both"/>
        <w:rPr>
          <w:rFonts w:ascii="Century Gothic" w:hAnsi="Century Gothic"/>
          <w:sz w:val="24"/>
          <w:szCs w:val="24"/>
        </w:rPr>
      </w:pPr>
      <w:r>
        <w:rPr>
          <w:rFonts w:ascii="Century Gothic" w:hAnsi="Century Gothic"/>
          <w:sz w:val="24"/>
          <w:szCs w:val="24"/>
        </w:rPr>
        <w:t>However,</w:t>
      </w:r>
      <w:r w:rsidR="007E280B" w:rsidRPr="007E280B">
        <w:rPr>
          <w:rFonts w:ascii="Century Gothic" w:hAnsi="Century Gothic"/>
          <w:sz w:val="24"/>
          <w:szCs w:val="24"/>
        </w:rPr>
        <w:t xml:space="preserve"> the courts </w:t>
      </w:r>
      <w:r>
        <w:rPr>
          <w:rFonts w:ascii="Century Gothic" w:hAnsi="Century Gothic"/>
          <w:sz w:val="24"/>
          <w:szCs w:val="24"/>
        </w:rPr>
        <w:t>have begun to define where</w:t>
      </w:r>
      <w:r w:rsidR="007E280B" w:rsidRPr="007E280B">
        <w:rPr>
          <w:rFonts w:ascii="Century Gothic" w:hAnsi="Century Gothic"/>
          <w:sz w:val="24"/>
          <w:szCs w:val="24"/>
        </w:rPr>
        <w:t xml:space="preserve"> the balance</w:t>
      </w:r>
      <w:r>
        <w:rPr>
          <w:rFonts w:ascii="Century Gothic" w:hAnsi="Century Gothic"/>
          <w:sz w:val="24"/>
          <w:szCs w:val="24"/>
        </w:rPr>
        <w:t xml:space="preserve"> lies</w:t>
      </w:r>
      <w:r w:rsidR="007E280B" w:rsidRPr="007E280B">
        <w:rPr>
          <w:rFonts w:ascii="Century Gothic" w:hAnsi="Century Gothic"/>
          <w:sz w:val="24"/>
          <w:szCs w:val="24"/>
        </w:rPr>
        <w:t>. In Digi Bay Ltd (Betway Nigeria) v AGF (2025)</w:t>
      </w:r>
      <w:r w:rsidR="00037C11">
        <w:rPr>
          <w:rStyle w:val="FootnoteReference"/>
          <w:rFonts w:ascii="Century Gothic" w:hAnsi="Century Gothic"/>
          <w:sz w:val="24"/>
          <w:szCs w:val="24"/>
        </w:rPr>
        <w:footnoteReference w:id="10"/>
      </w:r>
      <w:r w:rsidR="007E280B" w:rsidRPr="007E280B">
        <w:rPr>
          <w:rFonts w:ascii="Century Gothic" w:hAnsi="Century Gothic"/>
          <w:sz w:val="24"/>
          <w:szCs w:val="24"/>
        </w:rPr>
        <w:t xml:space="preserve">, the Federal High Court upheld ARCON’s powers, holding that vetting adverts is not </w:t>
      </w:r>
      <w:r w:rsidR="006F7F56">
        <w:rPr>
          <w:rFonts w:ascii="Century Gothic" w:hAnsi="Century Gothic"/>
          <w:sz w:val="24"/>
          <w:szCs w:val="24"/>
        </w:rPr>
        <w:t>an infringement of the right to the freedom of expression</w:t>
      </w:r>
      <w:r w:rsidR="007E280B" w:rsidRPr="007E280B">
        <w:rPr>
          <w:rFonts w:ascii="Century Gothic" w:hAnsi="Century Gothic"/>
          <w:sz w:val="24"/>
          <w:szCs w:val="24"/>
        </w:rPr>
        <w:t xml:space="preserve"> but a legitimate safeguard in the interest of public morality, order, and safety</w:t>
      </w:r>
      <w:r w:rsidR="006F7F56">
        <w:rPr>
          <w:rFonts w:ascii="Century Gothic" w:hAnsi="Century Gothic"/>
          <w:sz w:val="24"/>
          <w:szCs w:val="24"/>
        </w:rPr>
        <w:t xml:space="preserve"> as provided under section 45 of the Constitution</w:t>
      </w:r>
      <w:r w:rsidR="007E280B" w:rsidRPr="007E280B">
        <w:rPr>
          <w:rFonts w:ascii="Century Gothic" w:hAnsi="Century Gothic"/>
          <w:sz w:val="24"/>
          <w:szCs w:val="24"/>
        </w:rPr>
        <w:t xml:space="preserve">. </w:t>
      </w:r>
      <w:r w:rsidR="007E280B" w:rsidRPr="007E280B">
        <w:rPr>
          <w:rFonts w:ascii="Century Gothic" w:hAnsi="Century Gothic"/>
          <w:sz w:val="24"/>
          <w:szCs w:val="24"/>
        </w:rPr>
        <w:lastRenderedPageBreak/>
        <w:t>The judgment makes plain that regulation i</w:t>
      </w:r>
      <w:r w:rsidR="00F9132F">
        <w:rPr>
          <w:rFonts w:ascii="Century Gothic" w:hAnsi="Century Gothic"/>
          <w:sz w:val="24"/>
          <w:szCs w:val="24"/>
        </w:rPr>
        <w:t xml:space="preserve">s not the enemy of free speech rather </w:t>
      </w:r>
      <w:r w:rsidR="007E280B" w:rsidRPr="007E280B">
        <w:rPr>
          <w:rFonts w:ascii="Century Gothic" w:hAnsi="Century Gothic"/>
          <w:sz w:val="24"/>
          <w:szCs w:val="24"/>
        </w:rPr>
        <w:t xml:space="preserve">abuse </w:t>
      </w:r>
      <w:r w:rsidR="00F9132F">
        <w:rPr>
          <w:rFonts w:ascii="Century Gothic" w:hAnsi="Century Gothic"/>
          <w:sz w:val="24"/>
          <w:szCs w:val="24"/>
        </w:rPr>
        <w:t>i</w:t>
      </w:r>
      <w:r w:rsidR="007E280B" w:rsidRPr="007E280B">
        <w:rPr>
          <w:rFonts w:ascii="Century Gothic" w:hAnsi="Century Gothic"/>
          <w:sz w:val="24"/>
          <w:szCs w:val="24"/>
        </w:rPr>
        <w:t>s</w:t>
      </w:r>
      <w:r w:rsidR="00F9132F">
        <w:rPr>
          <w:rFonts w:ascii="Century Gothic" w:hAnsi="Century Gothic"/>
          <w:sz w:val="24"/>
          <w:szCs w:val="24"/>
        </w:rPr>
        <w:t xml:space="preserve"> the enemy of free speech</w:t>
      </w:r>
      <w:r w:rsidR="007E280B" w:rsidRPr="007E280B">
        <w:rPr>
          <w:rFonts w:ascii="Century Gothic" w:hAnsi="Century Gothic"/>
          <w:sz w:val="24"/>
          <w:szCs w:val="24"/>
        </w:rPr>
        <w:t>.</w:t>
      </w:r>
      <w:r w:rsidR="006F7F56">
        <w:rPr>
          <w:rFonts w:ascii="Century Gothic" w:hAnsi="Century Gothic"/>
          <w:sz w:val="24"/>
          <w:szCs w:val="24"/>
        </w:rPr>
        <w:t xml:space="preserve"> The judgment makes clear that free speech is endangered not by regulation, but by its misuse.</w:t>
      </w:r>
    </w:p>
    <w:p w:rsidR="00037C11" w:rsidRPr="00037C11" w:rsidRDefault="00037C11" w:rsidP="004704F2">
      <w:pPr>
        <w:spacing w:line="360" w:lineRule="auto"/>
        <w:jc w:val="both"/>
        <w:rPr>
          <w:rFonts w:ascii="Century Gothic" w:hAnsi="Century Gothic"/>
          <w:sz w:val="24"/>
          <w:szCs w:val="24"/>
        </w:rPr>
      </w:pPr>
      <w:r w:rsidRPr="00037C11">
        <w:rPr>
          <w:rStyle w:val="Strong"/>
          <w:rFonts w:ascii="Century Gothic" w:hAnsi="Century Gothic"/>
          <w:sz w:val="24"/>
          <w:szCs w:val="24"/>
        </w:rPr>
        <w:t>Second</w:t>
      </w:r>
      <w:r w:rsidRPr="00037C11">
        <w:rPr>
          <w:rFonts w:ascii="Century Gothic" w:hAnsi="Century Gothic"/>
          <w:sz w:val="24"/>
          <w:szCs w:val="24"/>
        </w:rPr>
        <w:t xml:space="preserve"> is the issue of </w:t>
      </w:r>
      <w:r w:rsidRPr="00037C11">
        <w:rPr>
          <w:rStyle w:val="Strong"/>
          <w:rFonts w:ascii="Century Gothic" w:hAnsi="Century Gothic"/>
          <w:sz w:val="24"/>
          <w:szCs w:val="24"/>
        </w:rPr>
        <w:t>legislative competence</w:t>
      </w:r>
      <w:r w:rsidRPr="00037C11">
        <w:rPr>
          <w:rFonts w:ascii="Century Gothic" w:hAnsi="Century Gothic"/>
          <w:sz w:val="24"/>
          <w:szCs w:val="24"/>
        </w:rPr>
        <w:t xml:space="preserve">. </w:t>
      </w:r>
      <w:r w:rsidR="006F7F56" w:rsidRPr="004C28BE">
        <w:rPr>
          <w:rFonts w:ascii="Century Gothic" w:hAnsi="Century Gothic"/>
          <w:sz w:val="24"/>
          <w:szCs w:val="24"/>
        </w:rPr>
        <w:t>“Advertising” and “marketing” are not named in the Exclusive or Concurrent Lists, so is regulation a residual matter for the States?</w:t>
      </w:r>
    </w:p>
    <w:p w:rsidR="00037C11" w:rsidRDefault="00037C11" w:rsidP="004704F2">
      <w:pPr>
        <w:spacing w:line="360" w:lineRule="auto"/>
        <w:jc w:val="both"/>
        <w:rPr>
          <w:rFonts w:ascii="Century Gothic" w:hAnsi="Century Gothic"/>
          <w:sz w:val="24"/>
          <w:szCs w:val="24"/>
        </w:rPr>
      </w:pPr>
      <w:r w:rsidRPr="00037C11">
        <w:rPr>
          <w:rFonts w:ascii="Century Gothic" w:hAnsi="Century Gothic"/>
          <w:sz w:val="24"/>
          <w:szCs w:val="24"/>
        </w:rPr>
        <w:t xml:space="preserve">The answer lies in constitutional interpretation. The National Assembly is empowered under </w:t>
      </w:r>
      <w:r w:rsidRPr="00037C11">
        <w:rPr>
          <w:rStyle w:val="Strong"/>
          <w:rFonts w:ascii="Century Gothic" w:hAnsi="Century Gothic"/>
          <w:sz w:val="24"/>
          <w:szCs w:val="24"/>
        </w:rPr>
        <w:t>Item 68 of the Exclusive Legislative List</w:t>
      </w:r>
      <w:r w:rsidRPr="00037C11">
        <w:rPr>
          <w:rFonts w:ascii="Century Gothic" w:hAnsi="Century Gothic"/>
          <w:sz w:val="24"/>
          <w:szCs w:val="24"/>
        </w:rPr>
        <w:t xml:space="preserve"> to legislate on matter</w:t>
      </w:r>
      <w:r w:rsidR="006F7F56">
        <w:rPr>
          <w:rFonts w:ascii="Century Gothic" w:hAnsi="Century Gothic"/>
          <w:sz w:val="24"/>
          <w:szCs w:val="24"/>
        </w:rPr>
        <w:t>s</w:t>
      </w:r>
      <w:r w:rsidRPr="00037C11">
        <w:rPr>
          <w:rFonts w:ascii="Century Gothic" w:hAnsi="Century Gothic"/>
          <w:sz w:val="24"/>
          <w:szCs w:val="24"/>
        </w:rPr>
        <w:t xml:space="preserve"> incidental or supplementary to matters </w:t>
      </w:r>
      <w:r w:rsidR="000D6D5D">
        <w:rPr>
          <w:rFonts w:ascii="Century Gothic" w:hAnsi="Century Gothic"/>
          <w:sz w:val="24"/>
          <w:szCs w:val="24"/>
        </w:rPr>
        <w:t>listed in the Exclusive Legislative List</w:t>
      </w:r>
      <w:r w:rsidRPr="00037C11">
        <w:rPr>
          <w:rFonts w:ascii="Century Gothic" w:hAnsi="Century Gothic"/>
          <w:sz w:val="24"/>
          <w:szCs w:val="24"/>
        </w:rPr>
        <w:t xml:space="preserve">. Advertising </w:t>
      </w:r>
      <w:r w:rsidR="000D6D5D">
        <w:rPr>
          <w:rFonts w:ascii="Century Gothic" w:hAnsi="Century Gothic"/>
          <w:sz w:val="24"/>
          <w:szCs w:val="24"/>
        </w:rPr>
        <w:t>is</w:t>
      </w:r>
      <w:r w:rsidR="006F7F56">
        <w:rPr>
          <w:rFonts w:ascii="Century Gothic" w:hAnsi="Century Gothic"/>
          <w:sz w:val="24"/>
          <w:szCs w:val="24"/>
        </w:rPr>
        <w:t xml:space="preserve"> not</w:t>
      </w:r>
      <w:r w:rsidR="000D6D5D">
        <w:rPr>
          <w:rFonts w:ascii="Century Gothic" w:hAnsi="Century Gothic"/>
          <w:sz w:val="24"/>
          <w:szCs w:val="24"/>
        </w:rPr>
        <w:t xml:space="preserve"> a stand-alone </w:t>
      </w:r>
      <w:r w:rsidR="006F7F56">
        <w:rPr>
          <w:rFonts w:ascii="Century Gothic" w:hAnsi="Century Gothic"/>
          <w:sz w:val="24"/>
          <w:szCs w:val="24"/>
        </w:rPr>
        <w:t>island</w:t>
      </w:r>
      <w:r w:rsidR="000D6D5D">
        <w:rPr>
          <w:rFonts w:ascii="Century Gothic" w:hAnsi="Century Gothic"/>
          <w:sz w:val="24"/>
          <w:szCs w:val="24"/>
        </w:rPr>
        <w:t>. It is incidental to</w:t>
      </w:r>
      <w:r w:rsidR="00AD73D8">
        <w:rPr>
          <w:rFonts w:ascii="Century Gothic" w:hAnsi="Century Gothic"/>
          <w:sz w:val="24"/>
          <w:szCs w:val="24"/>
        </w:rPr>
        <w:t xml:space="preserve"> the professional occupations of marketing and advertising, which is a matter listed in number 49 of the Exclusive Legislative List. Advertising is also incidental to</w:t>
      </w:r>
      <w:r w:rsidR="000D6D5D">
        <w:rPr>
          <w:rFonts w:ascii="Century Gothic" w:hAnsi="Century Gothic"/>
          <w:sz w:val="24"/>
          <w:szCs w:val="24"/>
        </w:rPr>
        <w:t xml:space="preserve"> Trade and Commerce, </w:t>
      </w:r>
      <w:r w:rsidR="00AD73D8">
        <w:rPr>
          <w:rFonts w:ascii="Century Gothic" w:hAnsi="Century Gothic"/>
          <w:sz w:val="24"/>
          <w:szCs w:val="24"/>
        </w:rPr>
        <w:t>a matter listed in number 62 of the Exclusive Legislative List</w:t>
      </w:r>
      <w:r w:rsidR="000D6D5D">
        <w:rPr>
          <w:rFonts w:ascii="Century Gothic" w:hAnsi="Century Gothic"/>
          <w:sz w:val="24"/>
          <w:szCs w:val="24"/>
        </w:rPr>
        <w:t>.</w:t>
      </w:r>
    </w:p>
    <w:p w:rsidR="000D6D5D" w:rsidRPr="00037C11" w:rsidRDefault="000D6D5D" w:rsidP="004704F2">
      <w:pPr>
        <w:spacing w:line="360" w:lineRule="auto"/>
        <w:jc w:val="both"/>
        <w:rPr>
          <w:rFonts w:ascii="Century Gothic" w:hAnsi="Century Gothic"/>
          <w:sz w:val="24"/>
          <w:szCs w:val="24"/>
        </w:rPr>
      </w:pPr>
      <w:r>
        <w:rPr>
          <w:rFonts w:ascii="Century Gothic" w:hAnsi="Century Gothic"/>
          <w:sz w:val="24"/>
          <w:szCs w:val="24"/>
        </w:rPr>
        <w:t xml:space="preserve">It should be noted that this is not a power grab; it is co-operative federalism. States remain free to address purely local concerns in their markets. But in a digital economy where a single post, broadcast, or push notification </w:t>
      </w:r>
      <w:r w:rsidR="00AD73D8">
        <w:rPr>
          <w:rFonts w:ascii="Century Gothic" w:hAnsi="Century Gothic"/>
          <w:sz w:val="24"/>
          <w:szCs w:val="24"/>
        </w:rPr>
        <w:t>extends across</w:t>
      </w:r>
      <w:r>
        <w:rPr>
          <w:rFonts w:ascii="Century Gothic" w:hAnsi="Century Gothic"/>
          <w:sz w:val="24"/>
          <w:szCs w:val="24"/>
        </w:rPr>
        <w:t xml:space="preserve"> </w:t>
      </w:r>
      <w:r w:rsidR="00AD73D8">
        <w:rPr>
          <w:rFonts w:ascii="Century Gothic" w:hAnsi="Century Gothic"/>
          <w:sz w:val="24"/>
          <w:szCs w:val="24"/>
        </w:rPr>
        <w:t>inter-state</w:t>
      </w:r>
      <w:r>
        <w:rPr>
          <w:rFonts w:ascii="Century Gothic" w:hAnsi="Century Gothic"/>
          <w:sz w:val="24"/>
          <w:szCs w:val="24"/>
        </w:rPr>
        <w:t xml:space="preserve"> borders, Nigeria needs a federal framework to safeguard consumers, ensure fair competition, and uphold integrity in the media space. On that footing, the ARCON Act is a valid exercise of National Assembly competence, and the AOT is a constitutionally proper mechanism for giving that framework judicial bite.</w:t>
      </w:r>
    </w:p>
    <w:p w:rsidR="000D6D5D" w:rsidRDefault="00037C11" w:rsidP="004704F2">
      <w:pPr>
        <w:spacing w:line="360" w:lineRule="auto"/>
        <w:jc w:val="both"/>
        <w:rPr>
          <w:rFonts w:ascii="Century Gothic" w:hAnsi="Century Gothic" w:cs="Times New Roman"/>
          <w:sz w:val="24"/>
          <w:szCs w:val="24"/>
        </w:rPr>
      </w:pPr>
      <w:r w:rsidRPr="000D6D5D">
        <w:rPr>
          <w:rFonts w:ascii="Century Gothic" w:hAnsi="Century Gothic"/>
          <w:b/>
          <w:sz w:val="24"/>
          <w:szCs w:val="24"/>
        </w:rPr>
        <w:t>Third</w:t>
      </w:r>
      <w:r w:rsidR="007E280B" w:rsidRPr="007E280B">
        <w:rPr>
          <w:rFonts w:ascii="Century Gothic" w:hAnsi="Century Gothic"/>
          <w:sz w:val="24"/>
          <w:szCs w:val="24"/>
        </w:rPr>
        <w:t xml:space="preserve">, some question whether the </w:t>
      </w:r>
      <w:r w:rsidR="000D6D5D">
        <w:rPr>
          <w:rFonts w:ascii="Century Gothic" w:hAnsi="Century Gothic"/>
          <w:sz w:val="24"/>
          <w:szCs w:val="24"/>
        </w:rPr>
        <w:t>AOT</w:t>
      </w:r>
      <w:r w:rsidR="007E280B" w:rsidRPr="007E280B">
        <w:rPr>
          <w:rFonts w:ascii="Century Gothic" w:hAnsi="Century Gothic"/>
          <w:sz w:val="24"/>
          <w:szCs w:val="24"/>
        </w:rPr>
        <w:t xml:space="preserve"> can adjudicate over criminal offences. </w:t>
      </w:r>
      <w:r w:rsidR="00AD73D8">
        <w:rPr>
          <w:rFonts w:ascii="Century Gothic" w:hAnsi="Century Gothic" w:cs="Times New Roman"/>
          <w:sz w:val="24"/>
          <w:szCs w:val="24"/>
        </w:rPr>
        <w:t>This</w:t>
      </w:r>
      <w:r w:rsidR="000D6D5D" w:rsidRPr="000D6D5D">
        <w:rPr>
          <w:rFonts w:ascii="Century Gothic" w:hAnsi="Century Gothic" w:cs="Times New Roman"/>
          <w:sz w:val="24"/>
          <w:szCs w:val="24"/>
        </w:rPr>
        <w:t xml:space="preserve"> concern is rooted in section 6 of the Constitution, which vests</w:t>
      </w:r>
      <w:r w:rsidR="000D6D5D">
        <w:rPr>
          <w:rFonts w:ascii="Century Gothic" w:hAnsi="Century Gothic" w:cs="Times New Roman"/>
          <w:sz w:val="24"/>
          <w:szCs w:val="24"/>
        </w:rPr>
        <w:t xml:space="preserve"> the</w:t>
      </w:r>
      <w:r w:rsidR="000D6D5D" w:rsidRPr="000D6D5D">
        <w:rPr>
          <w:rFonts w:ascii="Century Gothic" w:hAnsi="Century Gothic" w:cs="Times New Roman"/>
          <w:sz w:val="24"/>
          <w:szCs w:val="24"/>
        </w:rPr>
        <w:t xml:space="preserve"> judicial power</w:t>
      </w:r>
      <w:r w:rsidR="000D6D5D">
        <w:rPr>
          <w:rFonts w:ascii="Century Gothic" w:hAnsi="Century Gothic" w:cs="Times New Roman"/>
          <w:sz w:val="24"/>
          <w:szCs w:val="24"/>
        </w:rPr>
        <w:t>s of the Federation</w:t>
      </w:r>
      <w:r w:rsidR="000D6D5D" w:rsidRPr="000D6D5D">
        <w:rPr>
          <w:rFonts w:ascii="Century Gothic" w:hAnsi="Century Gothic" w:cs="Times New Roman"/>
          <w:sz w:val="24"/>
          <w:szCs w:val="24"/>
        </w:rPr>
        <w:t xml:space="preserve"> in the courts of law. But the same Constitution also provides the pathway for specialised tribunals. Under section 6(</w:t>
      </w:r>
      <w:r w:rsidR="000D6D5D">
        <w:rPr>
          <w:rFonts w:ascii="Century Gothic" w:hAnsi="Century Gothic" w:cs="Times New Roman"/>
          <w:sz w:val="24"/>
          <w:szCs w:val="24"/>
        </w:rPr>
        <w:t>5</w:t>
      </w:r>
      <w:r w:rsidR="000D6D5D" w:rsidRPr="000D6D5D">
        <w:rPr>
          <w:rFonts w:ascii="Century Gothic" w:hAnsi="Century Gothic" w:cs="Times New Roman"/>
          <w:sz w:val="24"/>
          <w:szCs w:val="24"/>
        </w:rPr>
        <w:t>)(</w:t>
      </w:r>
      <w:r w:rsidR="000D6D5D">
        <w:rPr>
          <w:rFonts w:ascii="Century Gothic" w:hAnsi="Century Gothic" w:cs="Times New Roman"/>
          <w:sz w:val="24"/>
          <w:szCs w:val="24"/>
        </w:rPr>
        <w:t>j</w:t>
      </w:r>
      <w:r w:rsidR="000D6D5D" w:rsidRPr="000D6D5D">
        <w:rPr>
          <w:rFonts w:ascii="Century Gothic" w:hAnsi="Century Gothic" w:cs="Times New Roman"/>
          <w:sz w:val="24"/>
          <w:szCs w:val="24"/>
        </w:rPr>
        <w:t>), the Nationa</w:t>
      </w:r>
      <w:r w:rsidR="000D6D5D">
        <w:rPr>
          <w:rFonts w:ascii="Century Gothic" w:hAnsi="Century Gothic" w:cs="Times New Roman"/>
          <w:sz w:val="24"/>
          <w:szCs w:val="24"/>
        </w:rPr>
        <w:t xml:space="preserve">l Assembly may establish </w:t>
      </w:r>
      <w:r w:rsidR="000D6D5D" w:rsidRPr="000D6D5D">
        <w:rPr>
          <w:rFonts w:ascii="Century Gothic" w:hAnsi="Century Gothic" w:cs="Times New Roman"/>
          <w:sz w:val="24"/>
          <w:szCs w:val="24"/>
        </w:rPr>
        <w:t xml:space="preserve">tribunals with jurisdiction </w:t>
      </w:r>
      <w:r w:rsidR="00CD60D1">
        <w:rPr>
          <w:rFonts w:ascii="Century Gothic" w:hAnsi="Century Gothic" w:cs="Times New Roman"/>
          <w:sz w:val="24"/>
          <w:szCs w:val="24"/>
        </w:rPr>
        <w:t>on matters with respect to which the National Assembly may make laws.</w:t>
      </w:r>
    </w:p>
    <w:p w:rsidR="000D6D5D" w:rsidRDefault="000D6D5D" w:rsidP="004704F2">
      <w:pPr>
        <w:spacing w:line="360" w:lineRule="auto"/>
        <w:jc w:val="both"/>
        <w:rPr>
          <w:rFonts w:ascii="Century Gothic" w:hAnsi="Century Gothic" w:cs="Times New Roman"/>
          <w:sz w:val="24"/>
          <w:szCs w:val="24"/>
        </w:rPr>
      </w:pPr>
      <w:r w:rsidRPr="000D6D5D">
        <w:rPr>
          <w:rFonts w:ascii="Century Gothic" w:hAnsi="Century Gothic" w:cs="Times New Roman"/>
          <w:sz w:val="24"/>
          <w:szCs w:val="24"/>
        </w:rPr>
        <w:lastRenderedPageBreak/>
        <w:t xml:space="preserve">The Supreme Court has already supplied the doctrinal anchor. In </w:t>
      </w:r>
      <w:r w:rsidRPr="00CD60D1">
        <w:rPr>
          <w:rFonts w:ascii="Century Gothic" w:hAnsi="Century Gothic" w:cs="Times New Roman"/>
          <w:b/>
          <w:sz w:val="24"/>
          <w:szCs w:val="24"/>
        </w:rPr>
        <w:t>FRN v. Solomon</w:t>
      </w:r>
      <w:r w:rsidRPr="000D6D5D">
        <w:rPr>
          <w:rFonts w:ascii="Century Gothic" w:hAnsi="Century Gothic" w:cs="Times New Roman"/>
          <w:sz w:val="24"/>
          <w:szCs w:val="24"/>
        </w:rPr>
        <w:t>,</w:t>
      </w:r>
      <w:r w:rsidR="00CD60D1">
        <w:rPr>
          <w:rStyle w:val="FootnoteReference"/>
          <w:rFonts w:ascii="Century Gothic" w:hAnsi="Century Gothic" w:cs="Times New Roman"/>
          <w:sz w:val="24"/>
          <w:szCs w:val="24"/>
        </w:rPr>
        <w:footnoteReference w:id="11"/>
      </w:r>
      <w:r w:rsidRPr="000D6D5D">
        <w:rPr>
          <w:rFonts w:ascii="Century Gothic" w:hAnsi="Century Gothic" w:cs="Times New Roman"/>
          <w:sz w:val="24"/>
          <w:szCs w:val="24"/>
        </w:rPr>
        <w:t xml:space="preserve"> the Court affirmed that when the National Assembly, acting within its legislative competence, creates a specialised tribunal and vests it with exclusive jurisdiction over defined offences, that jurisdiction is valid and binding; conventional courts must respect the legislative allocation of forum. The point is not novel: our constitutional order recognises that certain technical fields benefit from specialist adjudication</w:t>
      </w:r>
      <w:r w:rsidR="005545CC">
        <w:rPr>
          <w:rFonts w:ascii="Century Gothic" w:hAnsi="Century Gothic" w:cs="Times New Roman"/>
          <w:sz w:val="24"/>
          <w:szCs w:val="24"/>
        </w:rPr>
        <w:t xml:space="preserve"> </w:t>
      </w:r>
      <w:r w:rsidRPr="000D6D5D">
        <w:rPr>
          <w:rFonts w:ascii="Century Gothic" w:hAnsi="Century Gothic" w:cs="Times New Roman"/>
          <w:sz w:val="24"/>
          <w:szCs w:val="24"/>
        </w:rPr>
        <w:t>so long as due process is preserved and superior courts retain oversight as the enabling statute provides.</w:t>
      </w:r>
    </w:p>
    <w:p w:rsidR="000D6D5D" w:rsidRDefault="000D6D5D" w:rsidP="004704F2">
      <w:pPr>
        <w:spacing w:line="360" w:lineRule="auto"/>
        <w:jc w:val="both"/>
        <w:rPr>
          <w:rFonts w:ascii="Century Gothic" w:hAnsi="Century Gothic" w:cs="Times New Roman"/>
          <w:sz w:val="24"/>
          <w:szCs w:val="24"/>
        </w:rPr>
      </w:pPr>
      <w:r w:rsidRPr="000D6D5D">
        <w:rPr>
          <w:rFonts w:ascii="Century Gothic" w:hAnsi="Century Gothic" w:cs="Times New Roman"/>
          <w:sz w:val="24"/>
          <w:szCs w:val="24"/>
        </w:rPr>
        <w:t>The AOT fits squarely within this architecture. It is created by statute; its subject-matter is narrowly defined; its procedures are anchored in formal rules and complemented by the Administration of Criminal Justice Act; prosecutions are brought in the name of the Federal Republic of Nigeria; and it is chaired by a</w:t>
      </w:r>
      <w:r w:rsidR="00CD60D1">
        <w:rPr>
          <w:rFonts w:ascii="Century Gothic" w:hAnsi="Century Gothic" w:cs="Times New Roman"/>
          <w:sz w:val="24"/>
          <w:szCs w:val="24"/>
        </w:rPr>
        <w:t xml:space="preserve"> </w:t>
      </w:r>
      <w:r w:rsidR="005545CC">
        <w:rPr>
          <w:rFonts w:ascii="Century Gothic" w:hAnsi="Century Gothic" w:cs="Times New Roman"/>
          <w:sz w:val="24"/>
          <w:szCs w:val="24"/>
        </w:rPr>
        <w:t>retired</w:t>
      </w:r>
      <w:r w:rsidRPr="000D6D5D">
        <w:rPr>
          <w:rFonts w:ascii="Century Gothic" w:hAnsi="Century Gothic" w:cs="Times New Roman"/>
          <w:sz w:val="24"/>
          <w:szCs w:val="24"/>
        </w:rPr>
        <w:t xml:space="preserve"> </w:t>
      </w:r>
      <w:r w:rsidR="00CD60D1">
        <w:rPr>
          <w:rFonts w:ascii="Century Gothic" w:hAnsi="Century Gothic" w:cs="Times New Roman"/>
          <w:sz w:val="24"/>
          <w:szCs w:val="24"/>
        </w:rPr>
        <w:t>J</w:t>
      </w:r>
      <w:r w:rsidRPr="000D6D5D">
        <w:rPr>
          <w:rFonts w:ascii="Century Gothic" w:hAnsi="Century Gothic" w:cs="Times New Roman"/>
          <w:sz w:val="24"/>
          <w:szCs w:val="24"/>
        </w:rPr>
        <w:t>udge</w:t>
      </w:r>
      <w:r w:rsidR="00CD60D1">
        <w:rPr>
          <w:rFonts w:ascii="Century Gothic" w:hAnsi="Century Gothic" w:cs="Times New Roman"/>
          <w:sz w:val="24"/>
          <w:szCs w:val="24"/>
        </w:rPr>
        <w:t xml:space="preserve"> of the Federal High Court</w:t>
      </w:r>
      <w:r w:rsidR="005545CC">
        <w:rPr>
          <w:rFonts w:ascii="Century Gothic" w:hAnsi="Century Gothic" w:cs="Times New Roman"/>
          <w:sz w:val="24"/>
          <w:szCs w:val="24"/>
        </w:rPr>
        <w:t xml:space="preserve">. These </w:t>
      </w:r>
      <w:r w:rsidRPr="000D6D5D">
        <w:rPr>
          <w:rFonts w:ascii="Century Gothic" w:hAnsi="Century Gothic" w:cs="Times New Roman"/>
          <w:sz w:val="24"/>
          <w:szCs w:val="24"/>
        </w:rPr>
        <w:t xml:space="preserve">features </w:t>
      </w:r>
      <w:r w:rsidR="005545CC">
        <w:rPr>
          <w:rFonts w:ascii="Century Gothic" w:hAnsi="Century Gothic" w:cs="Times New Roman"/>
          <w:sz w:val="24"/>
          <w:szCs w:val="24"/>
        </w:rPr>
        <w:t xml:space="preserve">are </w:t>
      </w:r>
      <w:r w:rsidRPr="000D6D5D">
        <w:rPr>
          <w:rFonts w:ascii="Century Gothic" w:hAnsi="Century Gothic" w:cs="Times New Roman"/>
          <w:sz w:val="24"/>
          <w:szCs w:val="24"/>
        </w:rPr>
        <w:t xml:space="preserve">designed to marry fair hearing with technical competence. </w:t>
      </w:r>
    </w:p>
    <w:p w:rsidR="007E280B" w:rsidRPr="007E280B" w:rsidRDefault="007E280B" w:rsidP="004704F2">
      <w:pPr>
        <w:spacing w:line="360" w:lineRule="auto"/>
        <w:jc w:val="both"/>
        <w:rPr>
          <w:rFonts w:ascii="Century Gothic" w:hAnsi="Century Gothic"/>
          <w:sz w:val="24"/>
          <w:szCs w:val="24"/>
        </w:rPr>
      </w:pPr>
      <w:r w:rsidRPr="00CD60D1">
        <w:rPr>
          <w:rFonts w:ascii="Century Gothic" w:hAnsi="Century Gothic"/>
          <w:b/>
          <w:sz w:val="24"/>
          <w:szCs w:val="24"/>
        </w:rPr>
        <w:t>F</w:t>
      </w:r>
      <w:r w:rsidR="005545CC">
        <w:rPr>
          <w:rFonts w:ascii="Century Gothic" w:hAnsi="Century Gothic"/>
          <w:b/>
          <w:sz w:val="24"/>
          <w:szCs w:val="24"/>
        </w:rPr>
        <w:t>inally</w:t>
      </w:r>
      <w:r w:rsidRPr="007E280B">
        <w:rPr>
          <w:rFonts w:ascii="Century Gothic" w:hAnsi="Century Gothic"/>
          <w:sz w:val="24"/>
          <w:szCs w:val="24"/>
        </w:rPr>
        <w:t xml:space="preserve">, there is the issue of conflicting jurisdiction. Section 43(1) of the ARCON Act grants the </w:t>
      </w:r>
      <w:r w:rsidR="005545CC">
        <w:rPr>
          <w:rFonts w:ascii="Century Gothic" w:hAnsi="Century Gothic"/>
          <w:sz w:val="24"/>
          <w:szCs w:val="24"/>
        </w:rPr>
        <w:t>AOT</w:t>
      </w:r>
      <w:r w:rsidRPr="007E280B">
        <w:rPr>
          <w:rFonts w:ascii="Century Gothic" w:hAnsi="Century Gothic"/>
          <w:sz w:val="24"/>
          <w:szCs w:val="24"/>
        </w:rPr>
        <w:t xml:space="preserve"> jurisdiction </w:t>
      </w:r>
      <w:r w:rsidR="005545CC">
        <w:rPr>
          <w:rFonts w:ascii="Century Gothic" w:hAnsi="Century Gothic"/>
          <w:sz w:val="24"/>
          <w:szCs w:val="24"/>
        </w:rPr>
        <w:t xml:space="preserve">over </w:t>
      </w:r>
      <w:r w:rsidRPr="007E280B">
        <w:rPr>
          <w:rFonts w:ascii="Century Gothic" w:hAnsi="Century Gothic"/>
          <w:sz w:val="24"/>
          <w:szCs w:val="24"/>
        </w:rPr>
        <w:t>criminal offences created under the Act. Yet</w:t>
      </w:r>
      <w:r w:rsidR="005545CC">
        <w:rPr>
          <w:rFonts w:ascii="Century Gothic" w:hAnsi="Century Gothic"/>
          <w:sz w:val="24"/>
          <w:szCs w:val="24"/>
        </w:rPr>
        <w:t>,</w:t>
      </w:r>
      <w:r w:rsidRPr="007E280B">
        <w:rPr>
          <w:rFonts w:ascii="Century Gothic" w:hAnsi="Century Gothic"/>
          <w:sz w:val="24"/>
          <w:szCs w:val="24"/>
        </w:rPr>
        <w:t xml:space="preserve"> </w:t>
      </w:r>
      <w:r w:rsidR="005545CC" w:rsidRPr="004C28BE">
        <w:rPr>
          <w:rFonts w:ascii="Century Gothic" w:hAnsi="Century Gothic"/>
          <w:sz w:val="24"/>
          <w:szCs w:val="24"/>
        </w:rPr>
        <w:t>section 58(3) gives the Federal High Court jurisdiction to determine issues arising from the Act’s ope</w:t>
      </w:r>
      <w:r w:rsidR="005545CC">
        <w:rPr>
          <w:rFonts w:ascii="Century Gothic" w:hAnsi="Century Gothic"/>
          <w:sz w:val="24"/>
          <w:szCs w:val="24"/>
        </w:rPr>
        <w:t>ration and advertising practice</w:t>
      </w:r>
      <w:r w:rsidRPr="007E280B">
        <w:rPr>
          <w:rFonts w:ascii="Century Gothic" w:hAnsi="Century Gothic"/>
          <w:sz w:val="24"/>
          <w:szCs w:val="24"/>
        </w:rPr>
        <w:t xml:space="preserve">. </w:t>
      </w:r>
      <w:r w:rsidR="005545CC">
        <w:rPr>
          <w:rFonts w:ascii="Century Gothic" w:hAnsi="Century Gothic"/>
          <w:sz w:val="24"/>
          <w:szCs w:val="24"/>
        </w:rPr>
        <w:t>So, is there an</w:t>
      </w:r>
      <w:r w:rsidRPr="007E280B">
        <w:rPr>
          <w:rFonts w:ascii="Century Gothic" w:hAnsi="Century Gothic"/>
          <w:sz w:val="24"/>
          <w:szCs w:val="24"/>
        </w:rPr>
        <w:t xml:space="preserve"> overlap</w:t>
      </w:r>
      <w:r w:rsidR="005545CC">
        <w:rPr>
          <w:rFonts w:ascii="Century Gothic" w:hAnsi="Century Gothic"/>
          <w:sz w:val="24"/>
          <w:szCs w:val="24"/>
        </w:rPr>
        <w:t xml:space="preserve"> of jurisdiction?</w:t>
      </w:r>
    </w:p>
    <w:p w:rsidR="007E280B" w:rsidRPr="007E280B" w:rsidRDefault="007E280B" w:rsidP="004704F2">
      <w:pPr>
        <w:spacing w:line="360" w:lineRule="auto"/>
        <w:jc w:val="both"/>
        <w:rPr>
          <w:rFonts w:ascii="Century Gothic" w:hAnsi="Century Gothic"/>
          <w:sz w:val="24"/>
          <w:szCs w:val="24"/>
        </w:rPr>
      </w:pPr>
      <w:r w:rsidRPr="007E280B">
        <w:rPr>
          <w:rFonts w:ascii="Century Gothic" w:hAnsi="Century Gothic"/>
          <w:sz w:val="24"/>
          <w:szCs w:val="24"/>
        </w:rPr>
        <w:t>The</w:t>
      </w:r>
      <w:r w:rsidR="005545CC">
        <w:rPr>
          <w:rFonts w:ascii="Century Gothic" w:hAnsi="Century Gothic"/>
          <w:sz w:val="24"/>
          <w:szCs w:val="24"/>
        </w:rPr>
        <w:t xml:space="preserve"> proper interpretation</w:t>
      </w:r>
      <w:r w:rsidRPr="007E280B">
        <w:rPr>
          <w:rFonts w:ascii="Century Gothic" w:hAnsi="Century Gothic"/>
          <w:sz w:val="24"/>
          <w:szCs w:val="24"/>
        </w:rPr>
        <w:t xml:space="preserve"> is that the AOT has exclusive original jurisdiction over criminal offences under the ARCON Act, while the Federal High Court retains supervisory and interpretive jurisdiction over constitutional and civil issues relating to the Act’s operation. The two jurisdictions are designed to complement rather than contradict each other. Thus, there is no real conflict </w:t>
      </w:r>
      <w:r w:rsidR="005545CC">
        <w:rPr>
          <w:rFonts w:ascii="Century Gothic" w:hAnsi="Century Gothic"/>
          <w:sz w:val="24"/>
          <w:szCs w:val="24"/>
        </w:rPr>
        <w:t>between the AOT’s criminal jurisdiction and the Federal High Court’s civil jurisdiction.</w:t>
      </w:r>
    </w:p>
    <w:p w:rsidR="007E280B" w:rsidRPr="007E280B" w:rsidRDefault="007E280B" w:rsidP="004704F2">
      <w:pPr>
        <w:spacing w:line="360" w:lineRule="auto"/>
        <w:jc w:val="both"/>
        <w:rPr>
          <w:rFonts w:ascii="Century Gothic" w:hAnsi="Century Gothic"/>
          <w:sz w:val="24"/>
          <w:szCs w:val="24"/>
        </w:rPr>
      </w:pPr>
    </w:p>
    <w:p w:rsidR="007E280B" w:rsidRPr="007E280B" w:rsidRDefault="007E280B" w:rsidP="004704F2">
      <w:pPr>
        <w:spacing w:line="360" w:lineRule="auto"/>
        <w:jc w:val="both"/>
        <w:rPr>
          <w:rFonts w:ascii="Century Gothic" w:hAnsi="Century Gothic"/>
          <w:sz w:val="24"/>
          <w:szCs w:val="24"/>
        </w:rPr>
      </w:pPr>
      <w:r w:rsidRPr="007E280B">
        <w:rPr>
          <w:rFonts w:ascii="Century Gothic" w:hAnsi="Century Gothic"/>
          <w:sz w:val="24"/>
          <w:szCs w:val="24"/>
        </w:rPr>
        <w:lastRenderedPageBreak/>
        <w:t>5. Emerging Issues and Challenges</w:t>
      </w:r>
    </w:p>
    <w:p w:rsidR="005545CC" w:rsidRPr="005545CC" w:rsidRDefault="005545CC" w:rsidP="004704F2">
      <w:pPr>
        <w:spacing w:line="360" w:lineRule="auto"/>
        <w:jc w:val="both"/>
        <w:rPr>
          <w:rFonts w:ascii="Century Gothic" w:hAnsi="Century Gothic"/>
          <w:sz w:val="24"/>
          <w:szCs w:val="24"/>
        </w:rPr>
      </w:pPr>
      <w:r w:rsidRPr="005545CC">
        <w:rPr>
          <w:rFonts w:ascii="Century Gothic" w:hAnsi="Century Gothic"/>
          <w:sz w:val="24"/>
          <w:szCs w:val="24"/>
        </w:rPr>
        <w:t xml:space="preserve">Let us then turn from doctrine to practice. What challenges test not only the letter of the law but also the spirit of its enforcement? How does the </w:t>
      </w:r>
      <w:r>
        <w:rPr>
          <w:rFonts w:ascii="Century Gothic" w:hAnsi="Century Gothic"/>
          <w:sz w:val="24"/>
          <w:szCs w:val="24"/>
        </w:rPr>
        <w:t>AOT</w:t>
      </w:r>
      <w:r w:rsidRPr="005545CC">
        <w:rPr>
          <w:rFonts w:ascii="Century Gothic" w:hAnsi="Century Gothic"/>
          <w:sz w:val="24"/>
          <w:szCs w:val="24"/>
        </w:rPr>
        <w:t xml:space="preserve"> fare when confronted with the speed of digital platforms, the borderless reach of online ads, and the low awareness of compliance obligations among ordinary Nigerians? T</w:t>
      </w:r>
      <w:r>
        <w:rPr>
          <w:rFonts w:ascii="Century Gothic" w:hAnsi="Century Gothic"/>
          <w:sz w:val="24"/>
          <w:szCs w:val="24"/>
        </w:rPr>
        <w:t xml:space="preserve">hese are the real stress points, </w:t>
      </w:r>
      <w:r w:rsidRPr="005545CC">
        <w:rPr>
          <w:rFonts w:ascii="Century Gothic" w:hAnsi="Century Gothic"/>
          <w:sz w:val="24"/>
          <w:szCs w:val="24"/>
        </w:rPr>
        <w:t>the proving ground where lofty principles must survive contact with reality. These questions lead us directly into the emerging issues and challenges before the AOT.</w:t>
      </w:r>
    </w:p>
    <w:p w:rsidR="005545CC" w:rsidRPr="007E280B" w:rsidRDefault="005545CC" w:rsidP="004704F2">
      <w:pPr>
        <w:spacing w:line="360" w:lineRule="auto"/>
        <w:jc w:val="both"/>
        <w:rPr>
          <w:rFonts w:ascii="Century Gothic" w:hAnsi="Century Gothic"/>
          <w:sz w:val="24"/>
          <w:szCs w:val="24"/>
        </w:rPr>
      </w:pPr>
    </w:p>
    <w:p w:rsidR="004704F2" w:rsidRDefault="007E280B" w:rsidP="004704F2">
      <w:pPr>
        <w:spacing w:line="360" w:lineRule="auto"/>
        <w:jc w:val="both"/>
        <w:rPr>
          <w:rFonts w:ascii="Century Gothic" w:hAnsi="Century Gothic"/>
          <w:sz w:val="24"/>
          <w:szCs w:val="24"/>
        </w:rPr>
      </w:pPr>
      <w:r w:rsidRPr="004704F2">
        <w:rPr>
          <w:rFonts w:ascii="Century Gothic" w:hAnsi="Century Gothic"/>
          <w:b/>
          <w:sz w:val="24"/>
          <w:szCs w:val="24"/>
        </w:rPr>
        <w:t>Digital &amp; Influencer Advertising</w:t>
      </w:r>
      <w:r w:rsidRPr="007E280B">
        <w:rPr>
          <w:rFonts w:ascii="Century Gothic" w:hAnsi="Century Gothic"/>
          <w:sz w:val="24"/>
          <w:szCs w:val="24"/>
        </w:rPr>
        <w:t xml:space="preserve">: </w:t>
      </w:r>
      <w:r w:rsidR="004704F2" w:rsidRPr="004704F2">
        <w:rPr>
          <w:rFonts w:ascii="Century Gothic" w:hAnsi="Century Gothic"/>
          <w:sz w:val="24"/>
          <w:szCs w:val="24"/>
        </w:rPr>
        <w:t xml:space="preserve">On today’s social platforms, ads often look like everyday posts. A joke, a dance, or a “review” can quietly carry a paid promotion, so viewers don’t realise they’re being sold to. Because followers feel they “know” the </w:t>
      </w:r>
      <w:r w:rsidR="004704F2">
        <w:rPr>
          <w:rFonts w:ascii="Century Gothic" w:hAnsi="Century Gothic"/>
          <w:sz w:val="24"/>
          <w:szCs w:val="24"/>
        </w:rPr>
        <w:t xml:space="preserve">creator, they trust claims </w:t>
      </w:r>
      <w:r w:rsidR="004704F2" w:rsidRPr="004704F2">
        <w:rPr>
          <w:rFonts w:ascii="Century Gothic" w:hAnsi="Century Gothic"/>
          <w:sz w:val="24"/>
          <w:szCs w:val="24"/>
        </w:rPr>
        <w:t>a</w:t>
      </w:r>
      <w:r w:rsidR="004704F2">
        <w:rPr>
          <w:rFonts w:ascii="Century Gothic" w:hAnsi="Century Gothic"/>
          <w:sz w:val="24"/>
          <w:szCs w:val="24"/>
        </w:rPr>
        <w:t xml:space="preserve">bout health, money, or gambling </w:t>
      </w:r>
      <w:r w:rsidR="004704F2" w:rsidRPr="004704F2">
        <w:rPr>
          <w:rFonts w:ascii="Century Gothic" w:hAnsi="Century Gothic"/>
          <w:sz w:val="24"/>
          <w:szCs w:val="24"/>
        </w:rPr>
        <w:t>more than they would a traditional advert. Clips spread fast and far, sometimes to millions in hours, then disappear as stories or live streams, leaving little evidence to review. The same content jumps across apps and private chats, making it hard to track. Responsibility is also blurred: a brand, an agency, a talent manager, an affiliate network, or the platform itself might be involved, and finding the true advertiser is difficult. Young audiences are easily reached, so risky products can land in front of minors. Key data</w:t>
      </w:r>
      <w:r w:rsidR="004704F2">
        <w:rPr>
          <w:rFonts w:ascii="Century Gothic" w:hAnsi="Century Gothic"/>
          <w:sz w:val="24"/>
          <w:szCs w:val="24"/>
        </w:rPr>
        <w:t xml:space="preserve"> such as </w:t>
      </w:r>
      <w:r w:rsidR="004704F2" w:rsidRPr="004704F2">
        <w:rPr>
          <w:rFonts w:ascii="Century Gothic" w:hAnsi="Century Gothic"/>
          <w:sz w:val="24"/>
          <w:szCs w:val="24"/>
        </w:rPr>
        <w:t>payments</w:t>
      </w:r>
      <w:r w:rsidR="004704F2">
        <w:rPr>
          <w:rFonts w:ascii="Century Gothic" w:hAnsi="Century Gothic"/>
          <w:sz w:val="24"/>
          <w:szCs w:val="24"/>
        </w:rPr>
        <w:t xml:space="preserve"> and</w:t>
      </w:r>
      <w:r w:rsidR="004704F2" w:rsidRPr="004704F2">
        <w:rPr>
          <w:rFonts w:ascii="Century Gothic" w:hAnsi="Century Gothic"/>
          <w:sz w:val="24"/>
          <w:szCs w:val="24"/>
        </w:rPr>
        <w:t xml:space="preserve"> targeting</w:t>
      </w:r>
      <w:r w:rsidR="004704F2">
        <w:rPr>
          <w:rFonts w:ascii="Century Gothic" w:hAnsi="Century Gothic"/>
          <w:sz w:val="24"/>
          <w:szCs w:val="24"/>
        </w:rPr>
        <w:t xml:space="preserve"> </w:t>
      </w:r>
      <w:r w:rsidR="004704F2" w:rsidRPr="004704F2">
        <w:rPr>
          <w:rFonts w:ascii="Century Gothic" w:hAnsi="Century Gothic"/>
          <w:sz w:val="24"/>
          <w:szCs w:val="24"/>
        </w:rPr>
        <w:t xml:space="preserve">often sits with platforms or foreign partners, outside easy reach. “Fake signals” like bought likes and comments make weak claims look trusted. And AI tools can create synthetic voices or polished edits that make promotions look real. All of this turns advertising into ordinary content, spreads it faster than traditional media, and scatters </w:t>
      </w:r>
      <w:r w:rsidR="004B09C1">
        <w:rPr>
          <w:rFonts w:ascii="Century Gothic" w:hAnsi="Century Gothic"/>
          <w:sz w:val="24"/>
          <w:szCs w:val="24"/>
        </w:rPr>
        <w:t xml:space="preserve">the proof—creating a tough </w:t>
      </w:r>
      <w:r w:rsidR="004704F2" w:rsidRPr="004704F2">
        <w:rPr>
          <w:rFonts w:ascii="Century Gothic" w:hAnsi="Century Gothic"/>
          <w:sz w:val="24"/>
          <w:szCs w:val="24"/>
        </w:rPr>
        <w:t>enforcement challenge for the AOT.</w:t>
      </w:r>
    </w:p>
    <w:p w:rsidR="004704F2" w:rsidRPr="007E280B" w:rsidRDefault="004704F2" w:rsidP="004704F2">
      <w:pPr>
        <w:spacing w:line="360" w:lineRule="auto"/>
        <w:jc w:val="both"/>
        <w:rPr>
          <w:rFonts w:ascii="Century Gothic" w:hAnsi="Century Gothic"/>
          <w:sz w:val="24"/>
          <w:szCs w:val="24"/>
        </w:rPr>
      </w:pPr>
    </w:p>
    <w:p w:rsidR="006F0686" w:rsidRPr="006F0686" w:rsidRDefault="004B09C1" w:rsidP="004704F2">
      <w:pPr>
        <w:spacing w:line="360" w:lineRule="auto"/>
        <w:jc w:val="both"/>
        <w:rPr>
          <w:rFonts w:ascii="Century Gothic" w:hAnsi="Century Gothic"/>
          <w:sz w:val="24"/>
          <w:szCs w:val="24"/>
        </w:rPr>
      </w:pPr>
      <w:r>
        <w:rPr>
          <w:rFonts w:ascii="Century Gothic" w:hAnsi="Century Gothic"/>
          <w:b/>
          <w:sz w:val="24"/>
          <w:szCs w:val="24"/>
        </w:rPr>
        <w:t>E</w:t>
      </w:r>
      <w:r w:rsidR="007E280B" w:rsidRPr="006F0686">
        <w:rPr>
          <w:rFonts w:ascii="Century Gothic" w:hAnsi="Century Gothic"/>
          <w:b/>
          <w:sz w:val="24"/>
          <w:szCs w:val="24"/>
        </w:rPr>
        <w:t>nforcement Across Borders:</w:t>
      </w:r>
      <w:r w:rsidR="007E280B" w:rsidRPr="007E280B">
        <w:rPr>
          <w:rFonts w:ascii="Century Gothic" w:hAnsi="Century Gothic"/>
          <w:sz w:val="24"/>
          <w:szCs w:val="24"/>
        </w:rPr>
        <w:t xml:space="preserve"> </w:t>
      </w:r>
      <w:r w:rsidR="006F0686" w:rsidRPr="006F0686">
        <w:rPr>
          <w:rFonts w:ascii="Century Gothic" w:hAnsi="Century Gothic"/>
          <w:sz w:val="24"/>
          <w:szCs w:val="24"/>
        </w:rPr>
        <w:t xml:space="preserve">Many ads seen by Nigerians are created and paid for by companies outside Nigeria. They target Nigerians online, collect </w:t>
      </w:r>
      <w:r w:rsidR="006F0686">
        <w:rPr>
          <w:rFonts w:ascii="Century Gothic" w:hAnsi="Century Gothic"/>
          <w:sz w:val="24"/>
          <w:szCs w:val="24"/>
        </w:rPr>
        <w:lastRenderedPageBreak/>
        <w:t>N</w:t>
      </w:r>
      <w:r w:rsidR="006F0686" w:rsidRPr="006F0686">
        <w:rPr>
          <w:rFonts w:ascii="Century Gothic" w:hAnsi="Century Gothic"/>
          <w:sz w:val="24"/>
          <w:szCs w:val="24"/>
        </w:rPr>
        <w:t>aira through local payment routes, then sit behind foreign websites, ad networks, and influencer agencies. When something goes wrong, who can the Tribunal summon—the foreign brand, the local middleman, the platform, or the influencer?</w:t>
      </w:r>
    </w:p>
    <w:p w:rsidR="006F0686" w:rsidRPr="006F0686" w:rsidRDefault="006F0686" w:rsidP="004704F2">
      <w:pPr>
        <w:spacing w:line="360" w:lineRule="auto"/>
        <w:jc w:val="both"/>
        <w:rPr>
          <w:rFonts w:ascii="Century Gothic" w:hAnsi="Century Gothic"/>
          <w:sz w:val="24"/>
          <w:szCs w:val="24"/>
        </w:rPr>
      </w:pPr>
      <w:r w:rsidRPr="006F0686">
        <w:rPr>
          <w:rFonts w:ascii="Century Gothic" w:hAnsi="Century Gothic"/>
          <w:sz w:val="24"/>
          <w:szCs w:val="24"/>
        </w:rPr>
        <w:t xml:space="preserve">Serving court papers abroad is slow and expensive, and some countries won’t recognise </w:t>
      </w:r>
      <w:r>
        <w:rPr>
          <w:rFonts w:ascii="Century Gothic" w:hAnsi="Century Gothic"/>
          <w:sz w:val="24"/>
          <w:szCs w:val="24"/>
        </w:rPr>
        <w:t xml:space="preserve">a </w:t>
      </w:r>
      <w:r w:rsidRPr="006F0686">
        <w:rPr>
          <w:rFonts w:ascii="Century Gothic" w:hAnsi="Century Gothic"/>
          <w:sz w:val="24"/>
          <w:szCs w:val="24"/>
        </w:rPr>
        <w:t xml:space="preserve">Nigerian </w:t>
      </w:r>
      <w:r>
        <w:rPr>
          <w:rFonts w:ascii="Century Gothic" w:hAnsi="Century Gothic"/>
          <w:sz w:val="24"/>
          <w:szCs w:val="24"/>
        </w:rPr>
        <w:t>T</w:t>
      </w:r>
      <w:r w:rsidRPr="006F0686">
        <w:rPr>
          <w:rFonts w:ascii="Century Gothic" w:hAnsi="Century Gothic"/>
          <w:sz w:val="24"/>
          <w:szCs w:val="24"/>
        </w:rPr>
        <w:t>ribunal</w:t>
      </w:r>
      <w:r>
        <w:rPr>
          <w:rFonts w:ascii="Century Gothic" w:hAnsi="Century Gothic"/>
          <w:sz w:val="24"/>
          <w:szCs w:val="24"/>
        </w:rPr>
        <w:t>’s</w:t>
      </w:r>
      <w:r w:rsidRPr="006F0686">
        <w:rPr>
          <w:rFonts w:ascii="Century Gothic" w:hAnsi="Century Gothic"/>
          <w:sz w:val="24"/>
          <w:szCs w:val="24"/>
        </w:rPr>
        <w:t xml:space="preserve"> processes. While that plays out, the campaign ends, the account is deleted, and the actors move on.</w:t>
      </w:r>
    </w:p>
    <w:p w:rsidR="006F0686" w:rsidRPr="006F0686" w:rsidRDefault="006F0686" w:rsidP="004704F2">
      <w:pPr>
        <w:spacing w:line="360" w:lineRule="auto"/>
        <w:jc w:val="both"/>
        <w:rPr>
          <w:rFonts w:ascii="Century Gothic" w:hAnsi="Century Gothic"/>
          <w:sz w:val="24"/>
          <w:szCs w:val="24"/>
        </w:rPr>
      </w:pPr>
      <w:r>
        <w:rPr>
          <w:rFonts w:ascii="Century Gothic" w:hAnsi="Century Gothic"/>
          <w:sz w:val="24"/>
          <w:szCs w:val="24"/>
        </w:rPr>
        <w:t>Also, k</w:t>
      </w:r>
      <w:r w:rsidRPr="006F0686">
        <w:rPr>
          <w:rFonts w:ascii="Century Gothic" w:hAnsi="Century Gothic"/>
          <w:sz w:val="24"/>
          <w:szCs w:val="24"/>
        </w:rPr>
        <w:t>ey records</w:t>
      </w:r>
      <w:r>
        <w:rPr>
          <w:rFonts w:ascii="Century Gothic" w:hAnsi="Century Gothic"/>
          <w:sz w:val="24"/>
          <w:szCs w:val="24"/>
        </w:rPr>
        <w:t xml:space="preserve"> such as </w:t>
      </w:r>
      <w:r w:rsidRPr="006F0686">
        <w:rPr>
          <w:rFonts w:ascii="Century Gothic" w:hAnsi="Century Gothic"/>
          <w:sz w:val="24"/>
          <w:szCs w:val="24"/>
        </w:rPr>
        <w:t>targeting data, invoices, message logs</w:t>
      </w:r>
      <w:r>
        <w:rPr>
          <w:rFonts w:ascii="Century Gothic" w:hAnsi="Century Gothic"/>
          <w:sz w:val="24"/>
          <w:szCs w:val="24"/>
        </w:rPr>
        <w:t xml:space="preserve"> etc. </w:t>
      </w:r>
      <w:r w:rsidRPr="006F0686">
        <w:rPr>
          <w:rFonts w:ascii="Century Gothic" w:hAnsi="Century Gothic"/>
          <w:sz w:val="24"/>
          <w:szCs w:val="24"/>
        </w:rPr>
        <w:t xml:space="preserve">are stored overseas and subject to foreign privacy laws and short retention windows. </w:t>
      </w:r>
      <w:r>
        <w:rPr>
          <w:rFonts w:ascii="Century Gothic" w:hAnsi="Century Gothic"/>
          <w:sz w:val="24"/>
          <w:szCs w:val="24"/>
        </w:rPr>
        <w:t>A</w:t>
      </w:r>
      <w:r w:rsidRPr="006F0686">
        <w:rPr>
          <w:rFonts w:ascii="Century Gothic" w:hAnsi="Century Gothic"/>
          <w:sz w:val="24"/>
          <w:szCs w:val="24"/>
        </w:rPr>
        <w:t>d</w:t>
      </w:r>
      <w:r>
        <w:rPr>
          <w:rFonts w:ascii="Century Gothic" w:hAnsi="Century Gothic"/>
          <w:sz w:val="24"/>
          <w:szCs w:val="24"/>
        </w:rPr>
        <w:t>vert</w:t>
      </w:r>
      <w:r w:rsidRPr="006F0686">
        <w:rPr>
          <w:rFonts w:ascii="Century Gothic" w:hAnsi="Century Gothic"/>
          <w:sz w:val="24"/>
          <w:szCs w:val="24"/>
        </w:rPr>
        <w:t xml:space="preserve">s pass through </w:t>
      </w:r>
      <w:r>
        <w:rPr>
          <w:rFonts w:ascii="Century Gothic" w:hAnsi="Century Gothic"/>
          <w:sz w:val="24"/>
          <w:szCs w:val="24"/>
        </w:rPr>
        <w:t>several middlemen</w:t>
      </w:r>
      <w:r w:rsidRPr="006F0686">
        <w:rPr>
          <w:rFonts w:ascii="Century Gothic" w:hAnsi="Century Gothic"/>
          <w:sz w:val="24"/>
          <w:szCs w:val="24"/>
        </w:rPr>
        <w:t>, so the “real advertiser” can be hard to identify. Payments may be split across processors or even crypto</w:t>
      </w:r>
      <w:r>
        <w:rPr>
          <w:rFonts w:ascii="Century Gothic" w:hAnsi="Century Gothic"/>
          <w:sz w:val="24"/>
          <w:szCs w:val="24"/>
        </w:rPr>
        <w:t>-currency</w:t>
      </w:r>
      <w:r w:rsidRPr="006F0686">
        <w:rPr>
          <w:rFonts w:ascii="Century Gothic" w:hAnsi="Century Gothic"/>
          <w:sz w:val="24"/>
          <w:szCs w:val="24"/>
        </w:rPr>
        <w:t>, leaving a thin trail.</w:t>
      </w:r>
    </w:p>
    <w:p w:rsidR="006F0686" w:rsidRPr="006F0686" w:rsidRDefault="006F0686" w:rsidP="004704F2">
      <w:pPr>
        <w:spacing w:line="360" w:lineRule="auto"/>
        <w:jc w:val="both"/>
        <w:rPr>
          <w:rFonts w:ascii="Century Gothic" w:hAnsi="Century Gothic"/>
          <w:sz w:val="24"/>
          <w:szCs w:val="24"/>
        </w:rPr>
      </w:pPr>
      <w:r w:rsidRPr="006F0686">
        <w:rPr>
          <w:rFonts w:ascii="Century Gothic" w:hAnsi="Century Gothic"/>
          <w:sz w:val="24"/>
          <w:szCs w:val="24"/>
        </w:rPr>
        <w:t>Timing makes it worse. Online ads rotate fast, creatives change daily, and accounts are disposable. By the time requests reach platforms or foreign hosts, the material is gone.</w:t>
      </w:r>
    </w:p>
    <w:p w:rsidR="006F0686" w:rsidRDefault="006F0686" w:rsidP="004704F2">
      <w:pPr>
        <w:spacing w:line="360" w:lineRule="auto"/>
        <w:jc w:val="both"/>
        <w:rPr>
          <w:rFonts w:ascii="Century Gothic" w:hAnsi="Century Gothic"/>
          <w:sz w:val="24"/>
          <w:szCs w:val="24"/>
        </w:rPr>
      </w:pPr>
      <w:r w:rsidRPr="006F0686">
        <w:rPr>
          <w:rFonts w:ascii="Century Gothic" w:hAnsi="Century Gothic"/>
          <w:sz w:val="24"/>
          <w:szCs w:val="24"/>
        </w:rPr>
        <w:t>The result is a practical gap: local advertisers carry compliance burdens and face penalties, while offshore actors can reach Nigerians at scale and avoid accountability. This unresolved challenge sits at the core of cross-border enforcement for digital advertising.</w:t>
      </w:r>
    </w:p>
    <w:p w:rsidR="004704F2" w:rsidRPr="006F0686" w:rsidRDefault="004704F2" w:rsidP="004704F2">
      <w:pPr>
        <w:spacing w:line="360" w:lineRule="auto"/>
        <w:jc w:val="both"/>
        <w:rPr>
          <w:rFonts w:ascii="Century Gothic" w:hAnsi="Century Gothic"/>
          <w:sz w:val="24"/>
          <w:szCs w:val="24"/>
        </w:rPr>
      </w:pPr>
    </w:p>
    <w:p w:rsidR="006F0686" w:rsidRDefault="007E280B" w:rsidP="004704F2">
      <w:pPr>
        <w:spacing w:line="360" w:lineRule="auto"/>
        <w:jc w:val="both"/>
        <w:rPr>
          <w:rFonts w:ascii="Century Gothic" w:hAnsi="Century Gothic"/>
          <w:sz w:val="24"/>
          <w:szCs w:val="24"/>
        </w:rPr>
      </w:pPr>
      <w:r w:rsidRPr="006F0686">
        <w:rPr>
          <w:rFonts w:ascii="Century Gothic" w:hAnsi="Century Gothic"/>
          <w:b/>
          <w:sz w:val="24"/>
          <w:szCs w:val="24"/>
        </w:rPr>
        <w:t>Public Awareness Deficit:</w:t>
      </w:r>
      <w:r w:rsidRPr="007E280B">
        <w:rPr>
          <w:rFonts w:ascii="Century Gothic" w:hAnsi="Century Gothic"/>
          <w:sz w:val="24"/>
          <w:szCs w:val="24"/>
        </w:rPr>
        <w:t xml:space="preserve"> M</w:t>
      </w:r>
      <w:r w:rsidR="00656A41">
        <w:rPr>
          <w:rFonts w:ascii="Century Gothic" w:hAnsi="Century Gothic"/>
          <w:sz w:val="24"/>
          <w:szCs w:val="24"/>
        </w:rPr>
        <w:t xml:space="preserve">ost breaches happen because people don’t know the rules. Many </w:t>
      </w:r>
      <w:r w:rsidRPr="007E280B">
        <w:rPr>
          <w:rFonts w:ascii="Century Gothic" w:hAnsi="Century Gothic"/>
          <w:sz w:val="24"/>
          <w:szCs w:val="24"/>
        </w:rPr>
        <w:t xml:space="preserve">remain unaware of </w:t>
      </w:r>
      <w:r w:rsidR="006F0686">
        <w:rPr>
          <w:rFonts w:ascii="Century Gothic" w:hAnsi="Century Gothic"/>
          <w:sz w:val="24"/>
          <w:szCs w:val="24"/>
        </w:rPr>
        <w:t>the laws regulating advertising and see adverts as “just a post” on social media.</w:t>
      </w:r>
      <w:r w:rsidR="004B09C1">
        <w:rPr>
          <w:rFonts w:ascii="Century Gothic" w:hAnsi="Century Gothic"/>
          <w:sz w:val="24"/>
          <w:szCs w:val="24"/>
        </w:rPr>
        <w:t xml:space="preserve"> </w:t>
      </w:r>
      <w:r w:rsidR="006F0686">
        <w:rPr>
          <w:rFonts w:ascii="Century Gothic" w:hAnsi="Century Gothic"/>
          <w:sz w:val="24"/>
          <w:szCs w:val="24"/>
        </w:rPr>
        <w:t xml:space="preserve">This isn’t defiance; it’s a gap between regulators and users. When people </w:t>
      </w:r>
      <w:r w:rsidR="004B09C1">
        <w:rPr>
          <w:rFonts w:ascii="Century Gothic" w:hAnsi="Century Gothic"/>
          <w:sz w:val="24"/>
          <w:szCs w:val="24"/>
        </w:rPr>
        <w:t>are ignorant of the law,</w:t>
      </w:r>
      <w:r w:rsidR="006F0686">
        <w:rPr>
          <w:rFonts w:ascii="Century Gothic" w:hAnsi="Century Gothic"/>
          <w:sz w:val="24"/>
          <w:szCs w:val="24"/>
        </w:rPr>
        <w:t xml:space="preserve"> voluntary compliance stays low, making enforcement look heavy-handed even when it is justified.</w:t>
      </w:r>
    </w:p>
    <w:p w:rsidR="004704F2" w:rsidRPr="007E280B" w:rsidRDefault="004704F2" w:rsidP="004704F2">
      <w:pPr>
        <w:spacing w:line="360" w:lineRule="auto"/>
        <w:jc w:val="both"/>
        <w:rPr>
          <w:rFonts w:ascii="Century Gothic" w:hAnsi="Century Gothic"/>
          <w:sz w:val="24"/>
          <w:szCs w:val="24"/>
        </w:rPr>
      </w:pPr>
    </w:p>
    <w:p w:rsidR="00AF72BA" w:rsidRPr="00AF72BA" w:rsidRDefault="007E280B" w:rsidP="004704F2">
      <w:pPr>
        <w:spacing w:line="360" w:lineRule="auto"/>
        <w:jc w:val="both"/>
        <w:rPr>
          <w:rFonts w:ascii="Century Gothic" w:hAnsi="Century Gothic"/>
          <w:sz w:val="24"/>
          <w:szCs w:val="24"/>
        </w:rPr>
      </w:pPr>
      <w:r w:rsidRPr="00BB4D4F">
        <w:rPr>
          <w:rFonts w:ascii="Century Gothic" w:hAnsi="Century Gothic"/>
          <w:b/>
          <w:sz w:val="24"/>
          <w:szCs w:val="24"/>
        </w:rPr>
        <w:lastRenderedPageBreak/>
        <w:t>Comparative Global Practices:</w:t>
      </w:r>
      <w:r w:rsidRPr="007E280B">
        <w:rPr>
          <w:rFonts w:ascii="Century Gothic" w:hAnsi="Century Gothic"/>
          <w:sz w:val="24"/>
          <w:szCs w:val="24"/>
        </w:rPr>
        <w:t xml:space="preserve"> </w:t>
      </w:r>
      <w:r w:rsidR="00AF72BA" w:rsidRPr="00AF72BA">
        <w:rPr>
          <w:rFonts w:ascii="Century Gothic" w:hAnsi="Century Gothic"/>
          <w:sz w:val="24"/>
          <w:szCs w:val="24"/>
        </w:rPr>
        <w:t>Nigeria’s model is distinctive: the A</w:t>
      </w:r>
      <w:r w:rsidR="00AF72BA">
        <w:rPr>
          <w:rFonts w:ascii="Century Gothic" w:hAnsi="Century Gothic"/>
          <w:sz w:val="24"/>
          <w:szCs w:val="24"/>
        </w:rPr>
        <w:t>OT</w:t>
      </w:r>
      <w:r w:rsidR="00AF72BA" w:rsidRPr="00AF72BA">
        <w:rPr>
          <w:rFonts w:ascii="Century Gothic" w:hAnsi="Century Gothic"/>
          <w:sz w:val="24"/>
          <w:szCs w:val="24"/>
        </w:rPr>
        <w:t xml:space="preserve"> is a statutory </w:t>
      </w:r>
      <w:r w:rsidR="00AF72BA">
        <w:rPr>
          <w:rFonts w:ascii="Century Gothic" w:hAnsi="Century Gothic"/>
          <w:sz w:val="24"/>
          <w:szCs w:val="24"/>
        </w:rPr>
        <w:t>Tribunal</w:t>
      </w:r>
      <w:r w:rsidR="00AF72BA" w:rsidRPr="00AF72BA">
        <w:rPr>
          <w:rFonts w:ascii="Century Gothic" w:hAnsi="Century Gothic"/>
          <w:sz w:val="24"/>
          <w:szCs w:val="24"/>
        </w:rPr>
        <w:t xml:space="preserve"> with criminal jurisdiction, operating alongside mandatory pre-vetting of adverts by ARCON’s Advertising Standards Panel.</w:t>
      </w:r>
    </w:p>
    <w:p w:rsidR="004B09C1" w:rsidRDefault="00AF72BA" w:rsidP="004704F2">
      <w:pPr>
        <w:spacing w:line="360" w:lineRule="auto"/>
        <w:jc w:val="both"/>
        <w:rPr>
          <w:rFonts w:ascii="Century Gothic" w:hAnsi="Century Gothic"/>
          <w:sz w:val="24"/>
          <w:szCs w:val="24"/>
        </w:rPr>
      </w:pPr>
      <w:r w:rsidRPr="00AF72BA">
        <w:rPr>
          <w:rFonts w:ascii="Century Gothic" w:hAnsi="Century Gothic"/>
          <w:sz w:val="24"/>
          <w:szCs w:val="24"/>
        </w:rPr>
        <w:t xml:space="preserve">By contrast, the United States </w:t>
      </w:r>
      <w:r w:rsidR="00BB4D4F">
        <w:rPr>
          <w:rFonts w:ascii="Century Gothic" w:hAnsi="Century Gothic"/>
          <w:sz w:val="24"/>
          <w:szCs w:val="24"/>
        </w:rPr>
        <w:t>regulate</w:t>
      </w:r>
      <w:r w:rsidRPr="00AF72BA">
        <w:rPr>
          <w:rFonts w:ascii="Century Gothic" w:hAnsi="Century Gothic"/>
          <w:sz w:val="24"/>
          <w:szCs w:val="24"/>
        </w:rPr>
        <w:t>s advertising mostly after</w:t>
      </w:r>
      <w:r>
        <w:rPr>
          <w:rFonts w:ascii="Century Gothic" w:hAnsi="Century Gothic"/>
          <w:sz w:val="24"/>
          <w:szCs w:val="24"/>
        </w:rPr>
        <w:t xml:space="preserve"> it runs </w:t>
      </w:r>
      <w:r w:rsidRPr="00AF72BA">
        <w:rPr>
          <w:rFonts w:ascii="Century Gothic" w:hAnsi="Century Gothic"/>
          <w:sz w:val="24"/>
          <w:szCs w:val="24"/>
        </w:rPr>
        <w:t>through civil enforcement against deceptive or unfair practices</w:t>
      </w:r>
      <w:r w:rsidR="00BB4D4F">
        <w:rPr>
          <w:rFonts w:ascii="Century Gothic" w:hAnsi="Century Gothic"/>
          <w:sz w:val="24"/>
          <w:szCs w:val="24"/>
        </w:rPr>
        <w:t xml:space="preserve"> by the Federal Trade Commission</w:t>
      </w:r>
      <w:r w:rsidRPr="00AF72BA">
        <w:rPr>
          <w:rFonts w:ascii="Century Gothic" w:hAnsi="Century Gothic"/>
          <w:sz w:val="24"/>
          <w:szCs w:val="24"/>
        </w:rPr>
        <w:t>.</w:t>
      </w:r>
      <w:r w:rsidR="00BB4D4F">
        <w:rPr>
          <w:rFonts w:ascii="Century Gothic" w:hAnsi="Century Gothic"/>
          <w:sz w:val="24"/>
          <w:szCs w:val="24"/>
        </w:rPr>
        <w:t xml:space="preserve"> </w:t>
      </w:r>
    </w:p>
    <w:p w:rsidR="00AF72BA" w:rsidRPr="00AF72BA" w:rsidRDefault="00BB4D4F" w:rsidP="004704F2">
      <w:pPr>
        <w:spacing w:line="360" w:lineRule="auto"/>
        <w:jc w:val="both"/>
        <w:rPr>
          <w:rFonts w:ascii="Century Gothic" w:hAnsi="Century Gothic"/>
          <w:sz w:val="24"/>
          <w:szCs w:val="24"/>
        </w:rPr>
      </w:pPr>
      <w:r>
        <w:rPr>
          <w:rFonts w:ascii="Century Gothic" w:hAnsi="Century Gothic"/>
          <w:sz w:val="24"/>
          <w:szCs w:val="24"/>
        </w:rPr>
        <w:t>In</w:t>
      </w:r>
      <w:r w:rsidR="00AF72BA" w:rsidRPr="00AF72BA">
        <w:rPr>
          <w:rFonts w:ascii="Century Gothic" w:hAnsi="Century Gothic"/>
          <w:sz w:val="24"/>
          <w:szCs w:val="24"/>
        </w:rPr>
        <w:t xml:space="preserve"> </w:t>
      </w:r>
      <w:r>
        <w:rPr>
          <w:rFonts w:ascii="Century Gothic" w:hAnsi="Century Gothic"/>
          <w:sz w:val="24"/>
          <w:szCs w:val="24"/>
        </w:rPr>
        <w:t>t</w:t>
      </w:r>
      <w:r w:rsidR="00AF72BA" w:rsidRPr="00AF72BA">
        <w:rPr>
          <w:rFonts w:ascii="Century Gothic" w:hAnsi="Century Gothic"/>
          <w:sz w:val="24"/>
          <w:szCs w:val="24"/>
        </w:rPr>
        <w:t>he United Kingdom</w:t>
      </w:r>
      <w:r>
        <w:rPr>
          <w:rFonts w:ascii="Century Gothic" w:hAnsi="Century Gothic"/>
          <w:sz w:val="24"/>
          <w:szCs w:val="24"/>
        </w:rPr>
        <w:t>, the advertising industry regulates itself through the</w:t>
      </w:r>
      <w:r w:rsidR="00AF72BA">
        <w:rPr>
          <w:rFonts w:ascii="Century Gothic" w:hAnsi="Century Gothic"/>
          <w:sz w:val="24"/>
          <w:szCs w:val="24"/>
        </w:rPr>
        <w:t xml:space="preserve"> </w:t>
      </w:r>
      <w:r w:rsidR="00AF72BA" w:rsidRPr="00AF72BA">
        <w:rPr>
          <w:rFonts w:ascii="Century Gothic" w:hAnsi="Century Gothic"/>
          <w:sz w:val="24"/>
          <w:szCs w:val="24"/>
        </w:rPr>
        <w:t>A</w:t>
      </w:r>
      <w:r w:rsidR="00AF72BA">
        <w:rPr>
          <w:rFonts w:ascii="Century Gothic" w:hAnsi="Century Gothic"/>
          <w:sz w:val="24"/>
          <w:szCs w:val="24"/>
        </w:rPr>
        <w:t xml:space="preserve">dvertising </w:t>
      </w:r>
      <w:r w:rsidR="00AF72BA" w:rsidRPr="00AF72BA">
        <w:rPr>
          <w:rFonts w:ascii="Century Gothic" w:hAnsi="Century Gothic"/>
          <w:sz w:val="24"/>
          <w:szCs w:val="24"/>
        </w:rPr>
        <w:t>S</w:t>
      </w:r>
      <w:r w:rsidR="00AF72BA">
        <w:rPr>
          <w:rFonts w:ascii="Century Gothic" w:hAnsi="Century Gothic"/>
          <w:sz w:val="24"/>
          <w:szCs w:val="24"/>
        </w:rPr>
        <w:t xml:space="preserve">tandards </w:t>
      </w:r>
      <w:r w:rsidR="00AF72BA" w:rsidRPr="00AF72BA">
        <w:rPr>
          <w:rFonts w:ascii="Century Gothic" w:hAnsi="Century Gothic"/>
          <w:sz w:val="24"/>
          <w:szCs w:val="24"/>
        </w:rPr>
        <w:t>A</w:t>
      </w:r>
      <w:r w:rsidR="00AF72BA">
        <w:rPr>
          <w:rFonts w:ascii="Century Gothic" w:hAnsi="Century Gothic"/>
          <w:sz w:val="24"/>
          <w:szCs w:val="24"/>
        </w:rPr>
        <w:t>uthority</w:t>
      </w:r>
      <w:r>
        <w:rPr>
          <w:rFonts w:ascii="Century Gothic" w:hAnsi="Century Gothic"/>
          <w:sz w:val="24"/>
          <w:szCs w:val="24"/>
        </w:rPr>
        <w:t xml:space="preserve"> and </w:t>
      </w:r>
      <w:r w:rsidR="00AF72BA" w:rsidRPr="00AF72BA">
        <w:rPr>
          <w:rFonts w:ascii="Century Gothic" w:hAnsi="Century Gothic"/>
          <w:sz w:val="24"/>
          <w:szCs w:val="24"/>
        </w:rPr>
        <w:t>broad pre-vetting is uncommon.</w:t>
      </w:r>
    </w:p>
    <w:p w:rsidR="004B09C1" w:rsidRDefault="00AF72BA" w:rsidP="004704F2">
      <w:pPr>
        <w:spacing w:line="360" w:lineRule="auto"/>
        <w:jc w:val="both"/>
        <w:rPr>
          <w:rFonts w:ascii="Century Gothic" w:hAnsi="Century Gothic"/>
          <w:sz w:val="24"/>
          <w:szCs w:val="24"/>
        </w:rPr>
      </w:pPr>
      <w:r w:rsidRPr="00AF72BA">
        <w:rPr>
          <w:rFonts w:ascii="Century Gothic" w:hAnsi="Century Gothic"/>
          <w:sz w:val="24"/>
          <w:szCs w:val="24"/>
        </w:rPr>
        <w:t xml:space="preserve">Nigeria </w:t>
      </w:r>
      <w:r w:rsidR="004B09C1">
        <w:rPr>
          <w:rFonts w:ascii="Century Gothic" w:hAnsi="Century Gothic"/>
          <w:sz w:val="24"/>
          <w:szCs w:val="24"/>
        </w:rPr>
        <w:t>has gone further than most. That brings benefits and risks. Too strict, and we may be seen as over-regulating with a vetting process that could potentially delay time-sensitive campaigns. However, too l</w:t>
      </w:r>
      <w:r w:rsidR="00AB1DFF">
        <w:rPr>
          <w:rFonts w:ascii="Century Gothic" w:hAnsi="Century Gothic"/>
          <w:sz w:val="24"/>
          <w:szCs w:val="24"/>
        </w:rPr>
        <w:t>enient and harm multiplies</w:t>
      </w:r>
      <w:r w:rsidR="004B09C1">
        <w:rPr>
          <w:rFonts w:ascii="Century Gothic" w:hAnsi="Century Gothic"/>
          <w:sz w:val="24"/>
          <w:szCs w:val="24"/>
        </w:rPr>
        <w:t xml:space="preserve">, </w:t>
      </w:r>
    </w:p>
    <w:p w:rsidR="00AF72BA" w:rsidRPr="00AF72BA" w:rsidRDefault="00AB1DFF" w:rsidP="004704F2">
      <w:pPr>
        <w:spacing w:line="360" w:lineRule="auto"/>
        <w:jc w:val="both"/>
        <w:rPr>
          <w:rFonts w:ascii="Century Gothic" w:hAnsi="Century Gothic"/>
          <w:sz w:val="24"/>
          <w:szCs w:val="24"/>
        </w:rPr>
      </w:pPr>
      <w:r>
        <w:rPr>
          <w:rFonts w:ascii="Century Gothic" w:hAnsi="Century Gothic"/>
          <w:sz w:val="24"/>
          <w:szCs w:val="24"/>
        </w:rPr>
        <w:t>C</w:t>
      </w:r>
      <w:r w:rsidR="00AF72BA" w:rsidRPr="00AF72BA">
        <w:rPr>
          <w:rFonts w:ascii="Century Gothic" w:hAnsi="Century Gothic"/>
          <w:sz w:val="24"/>
          <w:szCs w:val="24"/>
        </w:rPr>
        <w:t>redibility hinges on balance: rules must be firm enough to protect consumers and markets, yet measured enough to avoid the perception of over-regulation.</w:t>
      </w:r>
    </w:p>
    <w:p w:rsidR="00AF72BA" w:rsidRPr="007E280B" w:rsidRDefault="00AF72BA" w:rsidP="004704F2">
      <w:pPr>
        <w:spacing w:line="360" w:lineRule="auto"/>
        <w:jc w:val="both"/>
        <w:rPr>
          <w:rFonts w:ascii="Century Gothic" w:hAnsi="Century Gothic"/>
          <w:sz w:val="24"/>
          <w:szCs w:val="24"/>
        </w:rPr>
      </w:pPr>
    </w:p>
    <w:p w:rsidR="007E280B" w:rsidRPr="007E280B" w:rsidRDefault="00E343CE" w:rsidP="004704F2">
      <w:pPr>
        <w:spacing w:line="360" w:lineRule="auto"/>
        <w:jc w:val="both"/>
        <w:rPr>
          <w:rFonts w:ascii="Century Gothic" w:hAnsi="Century Gothic"/>
          <w:sz w:val="24"/>
          <w:szCs w:val="24"/>
        </w:rPr>
      </w:pPr>
      <w:r>
        <w:rPr>
          <w:rFonts w:ascii="Century Gothic" w:hAnsi="Century Gothic"/>
          <w:sz w:val="24"/>
          <w:szCs w:val="24"/>
        </w:rPr>
        <w:t>6</w:t>
      </w:r>
      <w:r w:rsidR="007E280B" w:rsidRPr="007E280B">
        <w:rPr>
          <w:rFonts w:ascii="Century Gothic" w:hAnsi="Century Gothic"/>
          <w:sz w:val="24"/>
          <w:szCs w:val="24"/>
        </w:rPr>
        <w:t>. The Way Forward: Recommendations</w:t>
      </w:r>
    </w:p>
    <w:p w:rsidR="00014E62" w:rsidRPr="00014E62" w:rsidRDefault="00014E62" w:rsidP="00014E62">
      <w:pPr>
        <w:pStyle w:val="NormalWeb"/>
        <w:spacing w:line="360" w:lineRule="auto"/>
        <w:jc w:val="both"/>
        <w:rPr>
          <w:rFonts w:ascii="Century Gothic" w:hAnsi="Century Gothic"/>
        </w:rPr>
      </w:pPr>
      <w:r w:rsidRPr="00014E62">
        <w:rPr>
          <w:rFonts w:ascii="Century Gothic" w:hAnsi="Century Gothic"/>
        </w:rPr>
        <w:t>To make the A</w:t>
      </w:r>
      <w:r w:rsidR="00832D37">
        <w:rPr>
          <w:rFonts w:ascii="Century Gothic" w:hAnsi="Century Gothic"/>
        </w:rPr>
        <w:t>OT</w:t>
      </w:r>
      <w:r w:rsidRPr="00014E62">
        <w:rPr>
          <w:rFonts w:ascii="Century Gothic" w:hAnsi="Century Gothic"/>
        </w:rPr>
        <w:t xml:space="preserve"> not only innovative but effective, Nigeria must go beyond structures on paper and embrace practical reforms. F</w:t>
      </w:r>
      <w:r w:rsidR="00832D37">
        <w:rPr>
          <w:rFonts w:ascii="Century Gothic" w:hAnsi="Century Gothic"/>
        </w:rPr>
        <w:t>ive</w:t>
      </w:r>
      <w:r w:rsidRPr="00014E62">
        <w:rPr>
          <w:rFonts w:ascii="Century Gothic" w:hAnsi="Century Gothic"/>
        </w:rPr>
        <w:t xml:space="preserve"> pathways stand out:</w:t>
      </w:r>
    </w:p>
    <w:p w:rsidR="00832D37" w:rsidRDefault="00832D37" w:rsidP="00014E62">
      <w:pPr>
        <w:pStyle w:val="NormalWeb"/>
        <w:spacing w:line="360" w:lineRule="auto"/>
        <w:jc w:val="both"/>
        <w:rPr>
          <w:rStyle w:val="Strong"/>
          <w:rFonts w:ascii="Century Gothic" w:hAnsi="Century Gothic"/>
        </w:rPr>
      </w:pPr>
      <w:r>
        <w:rPr>
          <w:rStyle w:val="Strong"/>
          <w:rFonts w:ascii="Century Gothic" w:hAnsi="Century Gothic"/>
        </w:rPr>
        <w:t>1</w:t>
      </w:r>
      <w:r w:rsidR="00014E62" w:rsidRPr="00014E62">
        <w:rPr>
          <w:rStyle w:val="Strong"/>
          <w:rFonts w:ascii="Century Gothic" w:hAnsi="Century Gothic"/>
        </w:rPr>
        <w:t>. Build Strong Enforcement Partnerships.</w:t>
      </w:r>
    </w:p>
    <w:p w:rsidR="00014E62" w:rsidRPr="00832D37" w:rsidRDefault="00014E62" w:rsidP="00014E62">
      <w:pPr>
        <w:pStyle w:val="NormalWeb"/>
        <w:spacing w:line="360" w:lineRule="auto"/>
        <w:jc w:val="both"/>
        <w:rPr>
          <w:rFonts w:ascii="Century Gothic" w:hAnsi="Century Gothic"/>
          <w:b/>
          <w:bCs/>
        </w:rPr>
      </w:pPr>
      <w:r w:rsidRPr="00014E62">
        <w:rPr>
          <w:rFonts w:ascii="Century Gothic" w:hAnsi="Century Gothic"/>
        </w:rPr>
        <w:t xml:space="preserve">Cross-border advertising cannot be tackled by the Tribunal alone. Partnerships with </w:t>
      </w:r>
      <w:r w:rsidRPr="00832D37">
        <w:rPr>
          <w:rStyle w:val="Strong"/>
          <w:rFonts w:ascii="Century Gothic" w:hAnsi="Century Gothic"/>
          <w:b w:val="0"/>
        </w:rPr>
        <w:t>CBN</w:t>
      </w:r>
      <w:r w:rsidRPr="00832D37">
        <w:rPr>
          <w:rFonts w:ascii="Century Gothic" w:hAnsi="Century Gothic"/>
          <w:b/>
        </w:rPr>
        <w:t xml:space="preserve">, </w:t>
      </w:r>
      <w:r w:rsidRPr="00832D37">
        <w:rPr>
          <w:rStyle w:val="Strong"/>
          <w:rFonts w:ascii="Century Gothic" w:hAnsi="Century Gothic"/>
          <w:b w:val="0"/>
        </w:rPr>
        <w:t>NCC</w:t>
      </w:r>
      <w:r w:rsidRPr="00832D37">
        <w:rPr>
          <w:rFonts w:ascii="Century Gothic" w:hAnsi="Century Gothic"/>
          <w:b/>
        </w:rPr>
        <w:t xml:space="preserve">, </w:t>
      </w:r>
      <w:r w:rsidRPr="00832D37">
        <w:rPr>
          <w:rStyle w:val="Strong"/>
          <w:rFonts w:ascii="Century Gothic" w:hAnsi="Century Gothic"/>
          <w:b w:val="0"/>
        </w:rPr>
        <w:t>NITDA</w:t>
      </w:r>
      <w:r w:rsidRPr="00014E62">
        <w:rPr>
          <w:rFonts w:ascii="Century Gothic" w:hAnsi="Century Gothic"/>
        </w:rPr>
        <w:t xml:space="preserve"> and international regulators are essential to close enforcement gaps, track financial flows, and access evidence stored overseas. Without cooperation across agencies and borders, the Tribunal’s orders may be honoured more in the breach than in the observance.</w:t>
      </w:r>
    </w:p>
    <w:p w:rsidR="00832D37" w:rsidRDefault="00832D37" w:rsidP="00014E62">
      <w:pPr>
        <w:pStyle w:val="NormalWeb"/>
        <w:spacing w:line="360" w:lineRule="auto"/>
        <w:jc w:val="both"/>
        <w:rPr>
          <w:rFonts w:ascii="Century Gothic" w:hAnsi="Century Gothic"/>
        </w:rPr>
      </w:pPr>
      <w:r>
        <w:rPr>
          <w:rStyle w:val="Strong"/>
          <w:rFonts w:ascii="Century Gothic" w:hAnsi="Century Gothic"/>
        </w:rPr>
        <w:lastRenderedPageBreak/>
        <w:t>2</w:t>
      </w:r>
      <w:r w:rsidR="00014E62" w:rsidRPr="00014E62">
        <w:rPr>
          <w:rStyle w:val="Strong"/>
          <w:rFonts w:ascii="Century Gothic" w:hAnsi="Century Gothic"/>
        </w:rPr>
        <w:t>. Invest in Technology and Evidence Gathering.</w:t>
      </w:r>
    </w:p>
    <w:p w:rsidR="00014E62" w:rsidRPr="00014E62" w:rsidRDefault="00014E62" w:rsidP="00014E62">
      <w:pPr>
        <w:pStyle w:val="NormalWeb"/>
        <w:spacing w:line="360" w:lineRule="auto"/>
        <w:jc w:val="both"/>
        <w:rPr>
          <w:rFonts w:ascii="Century Gothic" w:hAnsi="Century Gothic"/>
        </w:rPr>
      </w:pPr>
      <w:r w:rsidRPr="00014E62">
        <w:rPr>
          <w:rFonts w:ascii="Century Gothic" w:hAnsi="Century Gothic"/>
        </w:rPr>
        <w:t xml:space="preserve">Digital advertising moves faster than traditional court processes. </w:t>
      </w:r>
      <w:r w:rsidR="00832D37">
        <w:rPr>
          <w:rFonts w:ascii="Century Gothic" w:hAnsi="Century Gothic"/>
        </w:rPr>
        <w:t>ARCON</w:t>
      </w:r>
      <w:r w:rsidRPr="00014E62">
        <w:rPr>
          <w:rFonts w:ascii="Century Gothic" w:hAnsi="Century Gothic"/>
        </w:rPr>
        <w:t xml:space="preserve"> must therefore be equipped with </w:t>
      </w:r>
      <w:r w:rsidRPr="00832D37">
        <w:rPr>
          <w:rStyle w:val="Strong"/>
          <w:rFonts w:ascii="Century Gothic" w:hAnsi="Century Gothic"/>
          <w:b w:val="0"/>
        </w:rPr>
        <w:t>digital monitoring tools, forensic capacity, and data-sharing protocols</w:t>
      </w:r>
      <w:r w:rsidRPr="00014E62">
        <w:rPr>
          <w:rFonts w:ascii="Century Gothic" w:hAnsi="Century Gothic"/>
        </w:rPr>
        <w:t xml:space="preserve"> with platforms and ISPs. A case that takes months to investigate is already obsolete in the digital marketplace. </w:t>
      </w:r>
      <w:r w:rsidR="00832D37">
        <w:rPr>
          <w:rFonts w:ascii="Century Gothic" w:hAnsi="Century Gothic"/>
        </w:rPr>
        <w:t>ARCON and the AOT must keep pace with technological advancements</w:t>
      </w:r>
      <w:r w:rsidRPr="00014E62">
        <w:rPr>
          <w:rFonts w:ascii="Century Gothic" w:hAnsi="Century Gothic"/>
        </w:rPr>
        <w:t>.</w:t>
      </w:r>
    </w:p>
    <w:p w:rsidR="00832D37" w:rsidRDefault="00832D37" w:rsidP="00014E62">
      <w:pPr>
        <w:pStyle w:val="NormalWeb"/>
        <w:spacing w:line="360" w:lineRule="auto"/>
        <w:jc w:val="both"/>
        <w:rPr>
          <w:rStyle w:val="Strong"/>
          <w:rFonts w:ascii="Century Gothic" w:hAnsi="Century Gothic"/>
        </w:rPr>
      </w:pPr>
      <w:r>
        <w:rPr>
          <w:rStyle w:val="Strong"/>
          <w:rFonts w:ascii="Century Gothic" w:hAnsi="Century Gothic"/>
        </w:rPr>
        <w:t>3</w:t>
      </w:r>
      <w:r w:rsidR="00014E62" w:rsidRPr="00014E62">
        <w:rPr>
          <w:rStyle w:val="Strong"/>
          <w:rFonts w:ascii="Century Gothic" w:hAnsi="Century Gothic"/>
        </w:rPr>
        <w:t>. Prioritise Public Education and Compliance Culture.</w:t>
      </w:r>
    </w:p>
    <w:p w:rsidR="00014E62" w:rsidRPr="00014E62" w:rsidRDefault="00014E62" w:rsidP="00014E62">
      <w:pPr>
        <w:pStyle w:val="NormalWeb"/>
        <w:spacing w:line="360" w:lineRule="auto"/>
        <w:jc w:val="both"/>
        <w:rPr>
          <w:rFonts w:ascii="Century Gothic" w:hAnsi="Century Gothic"/>
        </w:rPr>
      </w:pPr>
      <w:r w:rsidRPr="00014E62">
        <w:rPr>
          <w:rFonts w:ascii="Century Gothic" w:hAnsi="Century Gothic"/>
        </w:rPr>
        <w:t xml:space="preserve">Law works best when citizens know and understand it. Aggressive, </w:t>
      </w:r>
      <w:r w:rsidRPr="00832D37">
        <w:rPr>
          <w:rStyle w:val="Strong"/>
          <w:rFonts w:ascii="Century Gothic" w:hAnsi="Century Gothic"/>
          <w:b w:val="0"/>
        </w:rPr>
        <w:t>plain-language education campaigns</w:t>
      </w:r>
      <w:r w:rsidRPr="00014E62">
        <w:rPr>
          <w:rFonts w:ascii="Century Gothic" w:hAnsi="Century Gothic"/>
        </w:rPr>
        <w:t xml:space="preserve"> are needed, targeting not just multinationals but SMEs, skit-makers</w:t>
      </w:r>
      <w:r w:rsidR="00832D37">
        <w:rPr>
          <w:rFonts w:ascii="Century Gothic" w:hAnsi="Century Gothic"/>
        </w:rPr>
        <w:t xml:space="preserve"> and private individuals</w:t>
      </w:r>
      <w:r w:rsidRPr="00014E62">
        <w:rPr>
          <w:rFonts w:ascii="Century Gothic" w:hAnsi="Century Gothic"/>
        </w:rPr>
        <w:t>. Compliance should be made simple, accessible, and affordable, so that ignorance is no excuse and knowledge becomes second nature.</w:t>
      </w:r>
    </w:p>
    <w:p w:rsidR="00832D37" w:rsidRDefault="00832D37" w:rsidP="00014E62">
      <w:pPr>
        <w:pStyle w:val="NormalWeb"/>
        <w:spacing w:line="360" w:lineRule="auto"/>
        <w:jc w:val="both"/>
        <w:rPr>
          <w:rFonts w:ascii="Century Gothic" w:hAnsi="Century Gothic"/>
        </w:rPr>
      </w:pPr>
      <w:r>
        <w:rPr>
          <w:rStyle w:val="Strong"/>
          <w:rFonts w:ascii="Century Gothic" w:hAnsi="Century Gothic"/>
        </w:rPr>
        <w:t>4</w:t>
      </w:r>
      <w:r w:rsidR="00014E62" w:rsidRPr="00014E62">
        <w:rPr>
          <w:rStyle w:val="Strong"/>
          <w:rFonts w:ascii="Century Gothic" w:hAnsi="Century Gothic"/>
        </w:rPr>
        <w:t>. Balance Enforcement with Innovation.</w:t>
      </w:r>
    </w:p>
    <w:p w:rsidR="00014E62" w:rsidRPr="00832D37" w:rsidRDefault="00014E62" w:rsidP="00014E62">
      <w:pPr>
        <w:pStyle w:val="NormalWeb"/>
        <w:spacing w:line="360" w:lineRule="auto"/>
        <w:jc w:val="both"/>
        <w:rPr>
          <w:rFonts w:ascii="Century Gothic" w:hAnsi="Century Gothic"/>
          <w:b/>
          <w:bCs/>
        </w:rPr>
      </w:pPr>
      <w:r w:rsidRPr="00014E62">
        <w:rPr>
          <w:rFonts w:ascii="Century Gothic" w:hAnsi="Century Gothic"/>
        </w:rPr>
        <w:t xml:space="preserve">Finally, credibility will depend on </w:t>
      </w:r>
      <w:r w:rsidRPr="00832D37">
        <w:rPr>
          <w:rStyle w:val="Strong"/>
          <w:rFonts w:ascii="Century Gothic" w:hAnsi="Century Gothic"/>
          <w:b w:val="0"/>
        </w:rPr>
        <w:t>proportionate enforcement</w:t>
      </w:r>
      <w:r w:rsidRPr="00014E62">
        <w:rPr>
          <w:rFonts w:ascii="Century Gothic" w:hAnsi="Century Gothic"/>
        </w:rPr>
        <w:t xml:space="preserve">. Rules must protect consumers and uphold standards, yet remain flexible enough to allow creative freedom, new business models, and time-sensitive campaigns. Over-regulation risks stifling growth; under-regulation risks consumer harm. </w:t>
      </w:r>
      <w:r w:rsidR="00832D37">
        <w:rPr>
          <w:rFonts w:ascii="Century Gothic" w:hAnsi="Century Gothic"/>
        </w:rPr>
        <w:t>ARCON and the AOT</w:t>
      </w:r>
      <w:r w:rsidRPr="00014E62">
        <w:rPr>
          <w:rFonts w:ascii="Century Gothic" w:hAnsi="Century Gothic"/>
        </w:rPr>
        <w:t xml:space="preserve"> must constantly calibrate that balance if it is to command both compliance and respect.</w:t>
      </w:r>
    </w:p>
    <w:p w:rsidR="007E280B" w:rsidRPr="007E280B" w:rsidRDefault="007E280B" w:rsidP="004704F2">
      <w:pPr>
        <w:spacing w:line="360" w:lineRule="auto"/>
        <w:jc w:val="both"/>
        <w:rPr>
          <w:rFonts w:ascii="Century Gothic" w:hAnsi="Century Gothic"/>
          <w:sz w:val="24"/>
          <w:szCs w:val="24"/>
        </w:rPr>
      </w:pPr>
    </w:p>
    <w:p w:rsidR="007E280B" w:rsidRPr="007E280B" w:rsidRDefault="00E343CE" w:rsidP="004704F2">
      <w:pPr>
        <w:spacing w:line="360" w:lineRule="auto"/>
        <w:jc w:val="both"/>
        <w:rPr>
          <w:rFonts w:ascii="Century Gothic" w:hAnsi="Century Gothic"/>
          <w:sz w:val="24"/>
          <w:szCs w:val="24"/>
        </w:rPr>
      </w:pPr>
      <w:r>
        <w:rPr>
          <w:rFonts w:ascii="Century Gothic" w:hAnsi="Century Gothic"/>
          <w:sz w:val="24"/>
          <w:szCs w:val="24"/>
        </w:rPr>
        <w:t>7</w:t>
      </w:r>
      <w:r w:rsidR="007E280B" w:rsidRPr="007E280B">
        <w:rPr>
          <w:rFonts w:ascii="Century Gothic" w:hAnsi="Century Gothic"/>
          <w:sz w:val="24"/>
          <w:szCs w:val="24"/>
        </w:rPr>
        <w:t>. Conclusion: Regulation as Nation-Building</w:t>
      </w:r>
    </w:p>
    <w:p w:rsidR="007E280B" w:rsidRPr="007E280B" w:rsidRDefault="007E280B" w:rsidP="004704F2">
      <w:pPr>
        <w:spacing w:line="360" w:lineRule="auto"/>
        <w:jc w:val="both"/>
        <w:rPr>
          <w:rFonts w:ascii="Century Gothic" w:hAnsi="Century Gothic"/>
          <w:sz w:val="24"/>
          <w:szCs w:val="24"/>
        </w:rPr>
      </w:pPr>
      <w:r w:rsidRPr="007E280B">
        <w:rPr>
          <w:rFonts w:ascii="Century Gothic" w:hAnsi="Century Gothic"/>
          <w:sz w:val="24"/>
          <w:szCs w:val="24"/>
        </w:rPr>
        <w:t>Distinguished colleagues, the establishment of the Advertising Offences Tribunal is not just a legal reform; it is a statement of national intent. It signals that Nigeria will not leave its people at the mercy of deceptive adverts, unregulated influencers, or foreign interests.</w:t>
      </w:r>
    </w:p>
    <w:p w:rsidR="007E280B" w:rsidRPr="007E280B" w:rsidRDefault="007E280B" w:rsidP="004704F2">
      <w:pPr>
        <w:spacing w:line="360" w:lineRule="auto"/>
        <w:jc w:val="both"/>
        <w:rPr>
          <w:rFonts w:ascii="Century Gothic" w:hAnsi="Century Gothic"/>
          <w:sz w:val="24"/>
          <w:szCs w:val="24"/>
        </w:rPr>
      </w:pPr>
      <w:r w:rsidRPr="007E280B">
        <w:rPr>
          <w:rFonts w:ascii="Century Gothic" w:hAnsi="Century Gothic"/>
          <w:sz w:val="24"/>
          <w:szCs w:val="24"/>
        </w:rPr>
        <w:lastRenderedPageBreak/>
        <w:t xml:space="preserve">If we get it right, Nigeria will not only be the first country with such a </w:t>
      </w:r>
      <w:r w:rsidR="00AB1DFF">
        <w:rPr>
          <w:rFonts w:ascii="Century Gothic" w:hAnsi="Century Gothic"/>
          <w:sz w:val="24"/>
          <w:szCs w:val="24"/>
        </w:rPr>
        <w:t>T</w:t>
      </w:r>
      <w:r w:rsidRPr="007E280B">
        <w:rPr>
          <w:rFonts w:ascii="Century Gothic" w:hAnsi="Century Gothic"/>
          <w:sz w:val="24"/>
          <w:szCs w:val="24"/>
        </w:rPr>
        <w:t>ribunal, but also the first to prove that law and innovation can work hand in hand — that regulation can protect without suffocating, and that advertising can thrive without deception.</w:t>
      </w:r>
    </w:p>
    <w:p w:rsidR="007E280B" w:rsidRPr="007E280B" w:rsidRDefault="007E280B" w:rsidP="004704F2">
      <w:pPr>
        <w:spacing w:line="360" w:lineRule="auto"/>
        <w:jc w:val="both"/>
        <w:rPr>
          <w:rFonts w:ascii="Century Gothic" w:hAnsi="Century Gothic"/>
          <w:sz w:val="24"/>
          <w:szCs w:val="24"/>
        </w:rPr>
      </w:pPr>
      <w:r w:rsidRPr="007E280B">
        <w:rPr>
          <w:rFonts w:ascii="Century Gothic" w:hAnsi="Century Gothic"/>
          <w:sz w:val="24"/>
          <w:szCs w:val="24"/>
        </w:rPr>
        <w:t>The AOT is young. It will be tested. But like every institution in a democracy, its success will depend on how we, as lawyers, judges, policymakers, and citizens, nurture it.</w:t>
      </w:r>
    </w:p>
    <w:p w:rsidR="007E280B" w:rsidRPr="007E280B" w:rsidRDefault="007E280B" w:rsidP="004704F2">
      <w:pPr>
        <w:spacing w:line="360" w:lineRule="auto"/>
        <w:jc w:val="both"/>
        <w:rPr>
          <w:rFonts w:ascii="Century Gothic" w:hAnsi="Century Gothic"/>
          <w:sz w:val="24"/>
          <w:szCs w:val="24"/>
        </w:rPr>
      </w:pPr>
      <w:r w:rsidRPr="007E280B">
        <w:rPr>
          <w:rFonts w:ascii="Century Gothic" w:hAnsi="Century Gothic"/>
          <w:sz w:val="24"/>
          <w:szCs w:val="24"/>
        </w:rPr>
        <w:t>Let us rise to this challenge. Let us make advertising a force not of manipulation, but of trust; not of exploitation, but of empowerment.</w:t>
      </w:r>
    </w:p>
    <w:p w:rsidR="000D6D5D" w:rsidRPr="007E280B" w:rsidRDefault="007E280B" w:rsidP="004704F2">
      <w:pPr>
        <w:spacing w:line="360" w:lineRule="auto"/>
        <w:jc w:val="both"/>
        <w:rPr>
          <w:rFonts w:ascii="Century Gothic" w:hAnsi="Century Gothic"/>
          <w:sz w:val="24"/>
          <w:szCs w:val="24"/>
        </w:rPr>
      </w:pPr>
      <w:r w:rsidRPr="007E280B">
        <w:rPr>
          <w:rFonts w:ascii="Century Gothic" w:hAnsi="Century Gothic"/>
          <w:sz w:val="24"/>
          <w:szCs w:val="24"/>
        </w:rPr>
        <w:t>Thank you, and God bless you.</w:t>
      </w:r>
    </w:p>
    <w:sectPr w:rsidR="000D6D5D" w:rsidRPr="007E280B" w:rsidSect="008A7BAE">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0485" w:rsidRDefault="00120485" w:rsidP="00EE719B">
      <w:pPr>
        <w:spacing w:after="0" w:line="240" w:lineRule="auto"/>
      </w:pPr>
      <w:r>
        <w:separator/>
      </w:r>
    </w:p>
  </w:endnote>
  <w:endnote w:type="continuationSeparator" w:id="1">
    <w:p w:rsidR="00120485" w:rsidRDefault="00120485" w:rsidP="00EE71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8597954"/>
      <w:docPartObj>
        <w:docPartGallery w:val="Page Numbers (Bottom of Page)"/>
        <w:docPartUnique/>
      </w:docPartObj>
    </w:sdtPr>
    <w:sdtEndPr>
      <w:rPr>
        <w:color w:val="7F7F7F" w:themeColor="background1" w:themeShade="7F"/>
        <w:spacing w:val="60"/>
      </w:rPr>
    </w:sdtEndPr>
    <w:sdtContent>
      <w:p w:rsidR="00AD73D8" w:rsidRDefault="00AD73D8">
        <w:pPr>
          <w:pStyle w:val="Footer"/>
          <w:pBdr>
            <w:top w:val="single" w:sz="4" w:space="1" w:color="D9D9D9" w:themeColor="background1" w:themeShade="D9"/>
          </w:pBdr>
          <w:rPr>
            <w:b/>
          </w:rPr>
        </w:pPr>
        <w:fldSimple w:instr=" PAGE   \* MERGEFORMAT ">
          <w:r w:rsidR="00832D37" w:rsidRPr="00832D37">
            <w:rPr>
              <w:b/>
              <w:noProof/>
            </w:rPr>
            <w:t>6</w:t>
          </w:r>
        </w:fldSimple>
        <w:r>
          <w:rPr>
            <w:b/>
          </w:rPr>
          <w:t xml:space="preserve"> | </w:t>
        </w:r>
        <w:r>
          <w:rPr>
            <w:color w:val="7F7F7F" w:themeColor="background1" w:themeShade="7F"/>
            <w:spacing w:val="60"/>
          </w:rPr>
          <w:t>Page</w:t>
        </w:r>
      </w:p>
    </w:sdtContent>
  </w:sdt>
  <w:p w:rsidR="00AD73D8" w:rsidRDefault="00AD73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0485" w:rsidRDefault="00120485" w:rsidP="00EE719B">
      <w:pPr>
        <w:spacing w:after="0" w:line="240" w:lineRule="auto"/>
      </w:pPr>
      <w:r>
        <w:separator/>
      </w:r>
    </w:p>
  </w:footnote>
  <w:footnote w:type="continuationSeparator" w:id="1">
    <w:p w:rsidR="00120485" w:rsidRDefault="00120485" w:rsidP="00EE719B">
      <w:pPr>
        <w:spacing w:after="0" w:line="240" w:lineRule="auto"/>
      </w:pPr>
      <w:r>
        <w:continuationSeparator/>
      </w:r>
    </w:p>
  </w:footnote>
  <w:footnote w:id="2">
    <w:p w:rsidR="00AD73D8" w:rsidRPr="0059695A" w:rsidRDefault="00AD73D8">
      <w:pPr>
        <w:pStyle w:val="FootnoteText"/>
        <w:rPr>
          <w:rFonts w:ascii="Century Gothic" w:hAnsi="Century Gothic"/>
          <w:sz w:val="18"/>
          <w:szCs w:val="18"/>
        </w:rPr>
      </w:pPr>
      <w:r w:rsidRPr="0059695A">
        <w:rPr>
          <w:rStyle w:val="FootnoteReference"/>
          <w:rFonts w:ascii="Century Gothic" w:hAnsi="Century Gothic"/>
          <w:sz w:val="18"/>
          <w:szCs w:val="18"/>
        </w:rPr>
        <w:footnoteRef/>
      </w:r>
      <w:r w:rsidRPr="0059695A">
        <w:rPr>
          <w:rFonts w:ascii="Century Gothic" w:hAnsi="Century Gothic"/>
          <w:sz w:val="18"/>
          <w:szCs w:val="18"/>
        </w:rPr>
        <w:t xml:space="preserve"> </w:t>
      </w:r>
      <w:r w:rsidRPr="0059695A">
        <w:rPr>
          <w:rFonts w:ascii="Century Gothic" w:eastAsia="Calibri" w:hAnsi="Century Gothic" w:cs="Segoe UI Historic"/>
          <w:sz w:val="18"/>
          <w:szCs w:val="18"/>
          <w:shd w:val="clear" w:color="auto" w:fill="FFFFFF"/>
        </w:rPr>
        <w:t>(2018) LPELR-45314(CA)</w:t>
      </w:r>
    </w:p>
  </w:footnote>
  <w:footnote w:id="3">
    <w:p w:rsidR="00AD73D8" w:rsidRPr="0059695A" w:rsidRDefault="00AD73D8">
      <w:pPr>
        <w:pStyle w:val="FootnoteText"/>
        <w:rPr>
          <w:rFonts w:ascii="Century Gothic" w:hAnsi="Century Gothic"/>
          <w:sz w:val="18"/>
          <w:szCs w:val="18"/>
        </w:rPr>
      </w:pPr>
      <w:r w:rsidRPr="0059695A">
        <w:rPr>
          <w:rStyle w:val="FootnoteReference"/>
          <w:rFonts w:ascii="Century Gothic" w:hAnsi="Century Gothic"/>
          <w:sz w:val="18"/>
          <w:szCs w:val="18"/>
        </w:rPr>
        <w:footnoteRef/>
      </w:r>
      <w:r w:rsidRPr="0059695A">
        <w:rPr>
          <w:rFonts w:ascii="Century Gothic" w:hAnsi="Century Gothic"/>
          <w:sz w:val="18"/>
          <w:szCs w:val="18"/>
        </w:rPr>
        <w:t xml:space="preserve"> </w:t>
      </w:r>
      <w:r w:rsidRPr="0059695A">
        <w:rPr>
          <w:rStyle w:val="Strong"/>
          <w:rFonts w:ascii="Century Gothic" w:eastAsia="Calibri" w:hAnsi="Century Gothic" w:cs="Arial"/>
          <w:b w:val="0"/>
          <w:sz w:val="18"/>
          <w:szCs w:val="18"/>
          <w:shd w:val="clear" w:color="auto" w:fill="FFFFFF"/>
        </w:rPr>
        <w:t>(2010) LPELR (CA) 3630</w:t>
      </w:r>
    </w:p>
  </w:footnote>
  <w:footnote w:id="4">
    <w:p w:rsidR="00AD73D8" w:rsidRPr="0059695A" w:rsidRDefault="00AD73D8">
      <w:pPr>
        <w:pStyle w:val="FootnoteText"/>
        <w:rPr>
          <w:rFonts w:ascii="Century Gothic" w:hAnsi="Century Gothic"/>
          <w:sz w:val="18"/>
          <w:szCs w:val="18"/>
        </w:rPr>
      </w:pPr>
      <w:r w:rsidRPr="0059695A">
        <w:rPr>
          <w:rStyle w:val="FootnoteReference"/>
          <w:rFonts w:ascii="Century Gothic" w:hAnsi="Century Gothic"/>
          <w:sz w:val="18"/>
          <w:szCs w:val="18"/>
        </w:rPr>
        <w:footnoteRef/>
      </w:r>
      <w:r w:rsidRPr="0059695A">
        <w:rPr>
          <w:rFonts w:ascii="Century Gothic" w:hAnsi="Century Gothic"/>
          <w:sz w:val="18"/>
          <w:szCs w:val="18"/>
        </w:rPr>
        <w:t xml:space="preserve"> Section 43(1)</w:t>
      </w:r>
    </w:p>
  </w:footnote>
  <w:footnote w:id="5">
    <w:p w:rsidR="00AD73D8" w:rsidRPr="0059695A" w:rsidRDefault="00AD73D8">
      <w:pPr>
        <w:pStyle w:val="FootnoteText"/>
        <w:rPr>
          <w:rFonts w:ascii="Century Gothic" w:hAnsi="Century Gothic"/>
          <w:sz w:val="18"/>
          <w:szCs w:val="18"/>
        </w:rPr>
      </w:pPr>
      <w:r w:rsidRPr="0059695A">
        <w:rPr>
          <w:rStyle w:val="FootnoteReference"/>
          <w:rFonts w:ascii="Century Gothic" w:hAnsi="Century Gothic"/>
          <w:sz w:val="18"/>
          <w:szCs w:val="18"/>
        </w:rPr>
        <w:footnoteRef/>
      </w:r>
      <w:r w:rsidRPr="0059695A">
        <w:rPr>
          <w:rFonts w:ascii="Century Gothic" w:hAnsi="Century Gothic"/>
          <w:sz w:val="18"/>
          <w:szCs w:val="18"/>
        </w:rPr>
        <w:t xml:space="preserve"> Section 34</w:t>
      </w:r>
    </w:p>
  </w:footnote>
  <w:footnote w:id="6">
    <w:p w:rsidR="00AD73D8" w:rsidRPr="0059695A" w:rsidRDefault="00AD73D8">
      <w:pPr>
        <w:pStyle w:val="FootnoteText"/>
        <w:rPr>
          <w:rFonts w:ascii="Century Gothic" w:hAnsi="Century Gothic"/>
          <w:sz w:val="18"/>
          <w:szCs w:val="18"/>
        </w:rPr>
      </w:pPr>
      <w:r w:rsidRPr="0059695A">
        <w:rPr>
          <w:rStyle w:val="FootnoteReference"/>
          <w:rFonts w:ascii="Century Gothic" w:hAnsi="Century Gothic"/>
          <w:sz w:val="18"/>
          <w:szCs w:val="18"/>
        </w:rPr>
        <w:footnoteRef/>
      </w:r>
      <w:r w:rsidRPr="0059695A">
        <w:rPr>
          <w:rFonts w:ascii="Century Gothic" w:hAnsi="Century Gothic"/>
          <w:sz w:val="18"/>
          <w:szCs w:val="18"/>
        </w:rPr>
        <w:t xml:space="preserve"> Section 45</w:t>
      </w:r>
    </w:p>
  </w:footnote>
  <w:footnote w:id="7">
    <w:p w:rsidR="00AD73D8" w:rsidRPr="0059695A" w:rsidRDefault="00AD73D8">
      <w:pPr>
        <w:pStyle w:val="FootnoteText"/>
        <w:rPr>
          <w:rFonts w:ascii="Century Gothic" w:hAnsi="Century Gothic"/>
          <w:sz w:val="18"/>
          <w:szCs w:val="18"/>
        </w:rPr>
      </w:pPr>
      <w:r w:rsidRPr="0059695A">
        <w:rPr>
          <w:rStyle w:val="FootnoteReference"/>
          <w:rFonts w:ascii="Century Gothic" w:hAnsi="Century Gothic"/>
          <w:sz w:val="18"/>
          <w:szCs w:val="18"/>
        </w:rPr>
        <w:footnoteRef/>
      </w:r>
      <w:r w:rsidRPr="0059695A">
        <w:rPr>
          <w:rFonts w:ascii="Century Gothic" w:hAnsi="Century Gothic"/>
          <w:sz w:val="18"/>
          <w:szCs w:val="18"/>
        </w:rPr>
        <w:t xml:space="preserve"> Section 38(a)</w:t>
      </w:r>
    </w:p>
  </w:footnote>
  <w:footnote w:id="8">
    <w:p w:rsidR="00AD73D8" w:rsidRPr="0059695A" w:rsidRDefault="00AD73D8">
      <w:pPr>
        <w:pStyle w:val="FootnoteText"/>
        <w:rPr>
          <w:rFonts w:ascii="Century Gothic" w:hAnsi="Century Gothic"/>
          <w:sz w:val="18"/>
          <w:szCs w:val="18"/>
        </w:rPr>
      </w:pPr>
      <w:r w:rsidRPr="0059695A">
        <w:rPr>
          <w:rStyle w:val="FootnoteReference"/>
          <w:rFonts w:ascii="Century Gothic" w:hAnsi="Century Gothic"/>
          <w:sz w:val="18"/>
          <w:szCs w:val="18"/>
        </w:rPr>
        <w:footnoteRef/>
      </w:r>
      <w:r w:rsidRPr="0059695A">
        <w:rPr>
          <w:rFonts w:ascii="Century Gothic" w:hAnsi="Century Gothic"/>
          <w:sz w:val="18"/>
          <w:szCs w:val="18"/>
        </w:rPr>
        <w:t xml:space="preserve"> Section 38(b)</w:t>
      </w:r>
    </w:p>
  </w:footnote>
  <w:footnote w:id="9">
    <w:p w:rsidR="00AD73D8" w:rsidRPr="0059695A" w:rsidRDefault="00AD73D8">
      <w:pPr>
        <w:pStyle w:val="FootnoteText"/>
        <w:rPr>
          <w:rFonts w:ascii="Century Gothic" w:hAnsi="Century Gothic"/>
          <w:sz w:val="18"/>
          <w:szCs w:val="18"/>
        </w:rPr>
      </w:pPr>
      <w:r w:rsidRPr="0059695A">
        <w:rPr>
          <w:rStyle w:val="FootnoteReference"/>
          <w:rFonts w:ascii="Century Gothic" w:hAnsi="Century Gothic"/>
          <w:sz w:val="18"/>
          <w:szCs w:val="18"/>
        </w:rPr>
        <w:footnoteRef/>
      </w:r>
      <w:r w:rsidRPr="0059695A">
        <w:rPr>
          <w:rFonts w:ascii="Century Gothic" w:hAnsi="Century Gothic"/>
          <w:sz w:val="18"/>
          <w:szCs w:val="18"/>
        </w:rPr>
        <w:t xml:space="preserve"> </w:t>
      </w:r>
      <w:r w:rsidRPr="0059695A">
        <w:rPr>
          <w:rFonts w:ascii="Century Gothic" w:hAnsi="Century Gothic" w:cs="Segoe UI"/>
          <w:sz w:val="18"/>
          <w:szCs w:val="18"/>
        </w:rPr>
        <w:t>Advertising Law: 2022 Federal Legislation and Social Media by Gbolahan Elias, SAN</w:t>
      </w:r>
    </w:p>
  </w:footnote>
  <w:footnote w:id="10">
    <w:p w:rsidR="00AD73D8" w:rsidRPr="0059695A" w:rsidRDefault="00AD73D8">
      <w:pPr>
        <w:pStyle w:val="FootnoteText"/>
        <w:rPr>
          <w:rFonts w:ascii="Century Gothic" w:hAnsi="Century Gothic"/>
          <w:sz w:val="18"/>
          <w:szCs w:val="18"/>
        </w:rPr>
      </w:pPr>
      <w:r w:rsidRPr="0059695A">
        <w:rPr>
          <w:rStyle w:val="FootnoteReference"/>
          <w:rFonts w:ascii="Century Gothic" w:hAnsi="Century Gothic"/>
          <w:sz w:val="18"/>
          <w:szCs w:val="18"/>
        </w:rPr>
        <w:footnoteRef/>
      </w:r>
      <w:r w:rsidRPr="0059695A">
        <w:rPr>
          <w:rFonts w:ascii="Century Gothic" w:hAnsi="Century Gothic"/>
          <w:sz w:val="18"/>
          <w:szCs w:val="18"/>
        </w:rPr>
        <w:t xml:space="preserve"> Suit No: FHC/L/CS/1262/2024</w:t>
      </w:r>
    </w:p>
  </w:footnote>
  <w:footnote w:id="11">
    <w:p w:rsidR="00AD73D8" w:rsidRPr="0059695A" w:rsidRDefault="00AD73D8">
      <w:pPr>
        <w:pStyle w:val="FootnoteText"/>
        <w:rPr>
          <w:rFonts w:ascii="Century Gothic" w:hAnsi="Century Gothic"/>
          <w:sz w:val="18"/>
          <w:szCs w:val="18"/>
        </w:rPr>
      </w:pPr>
      <w:r w:rsidRPr="0059695A">
        <w:rPr>
          <w:rStyle w:val="FootnoteReference"/>
          <w:rFonts w:ascii="Century Gothic" w:hAnsi="Century Gothic"/>
          <w:sz w:val="18"/>
          <w:szCs w:val="18"/>
        </w:rPr>
        <w:footnoteRef/>
      </w:r>
      <w:r w:rsidRPr="0059695A">
        <w:rPr>
          <w:rFonts w:ascii="Century Gothic" w:hAnsi="Century Gothic"/>
          <w:sz w:val="18"/>
          <w:szCs w:val="18"/>
        </w:rPr>
        <w:t xml:space="preserve"> </w:t>
      </w:r>
      <w:r w:rsidRPr="0059695A">
        <w:rPr>
          <w:rFonts w:ascii="Century Gothic" w:hAnsi="Century Gothic" w:cs="Times New Roman"/>
          <w:b/>
          <w:sz w:val="18"/>
          <w:szCs w:val="18"/>
        </w:rPr>
        <w:t>(2018) 7 NWLR (Pt. 1618)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82213"/>
    <w:multiLevelType w:val="multilevel"/>
    <w:tmpl w:val="D2664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2367E6"/>
    <w:multiLevelType w:val="multilevel"/>
    <w:tmpl w:val="5660F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BD53E9B"/>
    <w:multiLevelType w:val="multilevel"/>
    <w:tmpl w:val="E80E0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8D4B65"/>
    <w:multiLevelType w:val="multilevel"/>
    <w:tmpl w:val="4FE8C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BFB3347"/>
    <w:multiLevelType w:val="multilevel"/>
    <w:tmpl w:val="AF8AB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BEC2E20"/>
    <w:multiLevelType w:val="multilevel"/>
    <w:tmpl w:val="88440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71B118A"/>
    <w:multiLevelType w:val="multilevel"/>
    <w:tmpl w:val="C91A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1"/>
  </w:num>
  <w:num w:numId="4">
    <w:abstractNumId w:val="5"/>
  </w:num>
  <w:num w:numId="5">
    <w:abstractNumId w:val="2"/>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EE719B"/>
    <w:rsid w:val="00014E62"/>
    <w:rsid w:val="00037C11"/>
    <w:rsid w:val="00093994"/>
    <w:rsid w:val="000D6D5D"/>
    <w:rsid w:val="00120485"/>
    <w:rsid w:val="00140283"/>
    <w:rsid w:val="002D3621"/>
    <w:rsid w:val="00460A15"/>
    <w:rsid w:val="004704F2"/>
    <w:rsid w:val="004B09C1"/>
    <w:rsid w:val="004E0144"/>
    <w:rsid w:val="005545CC"/>
    <w:rsid w:val="0059695A"/>
    <w:rsid w:val="005D2137"/>
    <w:rsid w:val="00656A41"/>
    <w:rsid w:val="006F0686"/>
    <w:rsid w:val="006F7F56"/>
    <w:rsid w:val="00752555"/>
    <w:rsid w:val="00760ABA"/>
    <w:rsid w:val="007E280B"/>
    <w:rsid w:val="00832D37"/>
    <w:rsid w:val="008744D9"/>
    <w:rsid w:val="008A7BAE"/>
    <w:rsid w:val="009976B4"/>
    <w:rsid w:val="00A2087F"/>
    <w:rsid w:val="00A31393"/>
    <w:rsid w:val="00AB1DFF"/>
    <w:rsid w:val="00AD73D8"/>
    <w:rsid w:val="00AF49E7"/>
    <w:rsid w:val="00AF72BA"/>
    <w:rsid w:val="00BB4D4F"/>
    <w:rsid w:val="00CD60D1"/>
    <w:rsid w:val="00E343CE"/>
    <w:rsid w:val="00E46074"/>
    <w:rsid w:val="00EE719B"/>
    <w:rsid w:val="00F9132F"/>
    <w:rsid w:val="00FA2514"/>
    <w:rsid w:val="00FE2AD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BAE"/>
  </w:style>
  <w:style w:type="paragraph" w:styleId="Heading1">
    <w:name w:val="heading 1"/>
    <w:basedOn w:val="Normal"/>
    <w:link w:val="Heading1Char"/>
    <w:uiPriority w:val="9"/>
    <w:qFormat/>
    <w:rsid w:val="00EE719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EE719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719B"/>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EE719B"/>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EE719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E719B"/>
    <w:rPr>
      <w:b/>
      <w:bCs/>
    </w:rPr>
  </w:style>
  <w:style w:type="character" w:styleId="Emphasis">
    <w:name w:val="Emphasis"/>
    <w:basedOn w:val="DefaultParagraphFont"/>
    <w:uiPriority w:val="20"/>
    <w:qFormat/>
    <w:rsid w:val="00EE719B"/>
    <w:rPr>
      <w:i/>
      <w:iCs/>
    </w:rPr>
  </w:style>
  <w:style w:type="paragraph" w:styleId="Header">
    <w:name w:val="header"/>
    <w:basedOn w:val="Normal"/>
    <w:link w:val="HeaderChar"/>
    <w:uiPriority w:val="99"/>
    <w:semiHidden/>
    <w:unhideWhenUsed/>
    <w:rsid w:val="00EE719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E719B"/>
  </w:style>
  <w:style w:type="paragraph" w:styleId="Footer">
    <w:name w:val="footer"/>
    <w:basedOn w:val="Normal"/>
    <w:link w:val="FooterChar"/>
    <w:uiPriority w:val="99"/>
    <w:unhideWhenUsed/>
    <w:rsid w:val="00EE71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719B"/>
  </w:style>
  <w:style w:type="paragraph" w:styleId="FootnoteText">
    <w:name w:val="footnote text"/>
    <w:basedOn w:val="Normal"/>
    <w:link w:val="FootnoteTextChar"/>
    <w:uiPriority w:val="99"/>
    <w:semiHidden/>
    <w:unhideWhenUsed/>
    <w:rsid w:val="00E343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43CE"/>
    <w:rPr>
      <w:sz w:val="20"/>
      <w:szCs w:val="20"/>
    </w:rPr>
  </w:style>
  <w:style w:type="character" w:styleId="FootnoteReference">
    <w:name w:val="footnote reference"/>
    <w:basedOn w:val="DefaultParagraphFont"/>
    <w:uiPriority w:val="99"/>
    <w:semiHidden/>
    <w:unhideWhenUsed/>
    <w:rsid w:val="00E343CE"/>
    <w:rPr>
      <w:vertAlign w:val="superscript"/>
    </w:rPr>
  </w:style>
</w:styles>
</file>

<file path=word/webSettings.xml><?xml version="1.0" encoding="utf-8"?>
<w:webSettings xmlns:r="http://schemas.openxmlformats.org/officeDocument/2006/relationships" xmlns:w="http://schemas.openxmlformats.org/wordprocessingml/2006/main">
  <w:divs>
    <w:div w:id="180946128">
      <w:bodyDiv w:val="1"/>
      <w:marLeft w:val="0"/>
      <w:marRight w:val="0"/>
      <w:marTop w:val="0"/>
      <w:marBottom w:val="0"/>
      <w:divBdr>
        <w:top w:val="none" w:sz="0" w:space="0" w:color="auto"/>
        <w:left w:val="none" w:sz="0" w:space="0" w:color="auto"/>
        <w:bottom w:val="none" w:sz="0" w:space="0" w:color="auto"/>
        <w:right w:val="none" w:sz="0" w:space="0" w:color="auto"/>
      </w:divBdr>
    </w:div>
    <w:div w:id="334265353">
      <w:bodyDiv w:val="1"/>
      <w:marLeft w:val="0"/>
      <w:marRight w:val="0"/>
      <w:marTop w:val="0"/>
      <w:marBottom w:val="0"/>
      <w:divBdr>
        <w:top w:val="none" w:sz="0" w:space="0" w:color="auto"/>
        <w:left w:val="none" w:sz="0" w:space="0" w:color="auto"/>
        <w:bottom w:val="none" w:sz="0" w:space="0" w:color="auto"/>
        <w:right w:val="none" w:sz="0" w:space="0" w:color="auto"/>
      </w:divBdr>
    </w:div>
    <w:div w:id="420836524">
      <w:bodyDiv w:val="1"/>
      <w:marLeft w:val="0"/>
      <w:marRight w:val="0"/>
      <w:marTop w:val="0"/>
      <w:marBottom w:val="0"/>
      <w:divBdr>
        <w:top w:val="none" w:sz="0" w:space="0" w:color="auto"/>
        <w:left w:val="none" w:sz="0" w:space="0" w:color="auto"/>
        <w:bottom w:val="none" w:sz="0" w:space="0" w:color="auto"/>
        <w:right w:val="none" w:sz="0" w:space="0" w:color="auto"/>
      </w:divBdr>
    </w:div>
    <w:div w:id="476803310">
      <w:bodyDiv w:val="1"/>
      <w:marLeft w:val="0"/>
      <w:marRight w:val="0"/>
      <w:marTop w:val="0"/>
      <w:marBottom w:val="0"/>
      <w:divBdr>
        <w:top w:val="none" w:sz="0" w:space="0" w:color="auto"/>
        <w:left w:val="none" w:sz="0" w:space="0" w:color="auto"/>
        <w:bottom w:val="none" w:sz="0" w:space="0" w:color="auto"/>
        <w:right w:val="none" w:sz="0" w:space="0" w:color="auto"/>
      </w:divBdr>
    </w:div>
    <w:div w:id="711198515">
      <w:bodyDiv w:val="1"/>
      <w:marLeft w:val="0"/>
      <w:marRight w:val="0"/>
      <w:marTop w:val="0"/>
      <w:marBottom w:val="0"/>
      <w:divBdr>
        <w:top w:val="none" w:sz="0" w:space="0" w:color="auto"/>
        <w:left w:val="none" w:sz="0" w:space="0" w:color="auto"/>
        <w:bottom w:val="none" w:sz="0" w:space="0" w:color="auto"/>
        <w:right w:val="none" w:sz="0" w:space="0" w:color="auto"/>
      </w:divBdr>
    </w:div>
    <w:div w:id="1351302228">
      <w:bodyDiv w:val="1"/>
      <w:marLeft w:val="0"/>
      <w:marRight w:val="0"/>
      <w:marTop w:val="0"/>
      <w:marBottom w:val="0"/>
      <w:divBdr>
        <w:top w:val="none" w:sz="0" w:space="0" w:color="auto"/>
        <w:left w:val="none" w:sz="0" w:space="0" w:color="auto"/>
        <w:bottom w:val="none" w:sz="0" w:space="0" w:color="auto"/>
        <w:right w:val="none" w:sz="0" w:space="0" w:color="auto"/>
      </w:divBdr>
    </w:div>
    <w:div w:id="2087846269">
      <w:bodyDiv w:val="1"/>
      <w:marLeft w:val="0"/>
      <w:marRight w:val="0"/>
      <w:marTop w:val="0"/>
      <w:marBottom w:val="0"/>
      <w:divBdr>
        <w:top w:val="none" w:sz="0" w:space="0" w:color="auto"/>
        <w:left w:val="none" w:sz="0" w:space="0" w:color="auto"/>
        <w:bottom w:val="none" w:sz="0" w:space="0" w:color="auto"/>
        <w:right w:val="none" w:sz="0" w:space="0" w:color="auto"/>
      </w:divBdr>
    </w:div>
    <w:div w:id="2106798463">
      <w:bodyDiv w:val="1"/>
      <w:marLeft w:val="0"/>
      <w:marRight w:val="0"/>
      <w:marTop w:val="0"/>
      <w:marBottom w:val="0"/>
      <w:divBdr>
        <w:top w:val="none" w:sz="0" w:space="0" w:color="auto"/>
        <w:left w:val="none" w:sz="0" w:space="0" w:color="auto"/>
        <w:bottom w:val="none" w:sz="0" w:space="0" w:color="auto"/>
        <w:right w:val="none" w:sz="0" w:space="0" w:color="auto"/>
      </w:divBdr>
    </w:div>
    <w:div w:id="2132166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1FB2E-81D3-434F-8760-9511E042E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11</Pages>
  <Words>2617</Words>
  <Characters>14917</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dcterms:created xsi:type="dcterms:W3CDTF">2025-08-25T12:39:00Z</dcterms:created>
  <dcterms:modified xsi:type="dcterms:W3CDTF">2025-08-26T23:31:00Z</dcterms:modified>
</cp:coreProperties>
</file>